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5956" w:rsidRPr="00AD4B1E" w:rsidRDefault="00F15956" w:rsidP="00F15956">
      <w:pPr>
        <w:pStyle w:val="Heading1"/>
        <w:spacing w:before="23"/>
        <w:ind w:right="-20"/>
        <w:jc w:val="center"/>
        <w:rPr>
          <w:rFonts w:ascii="Cambria" w:hAnsi="Cambria"/>
          <w:lang w:val="hu-HU"/>
        </w:rPr>
      </w:pPr>
      <w:r>
        <w:rPr>
          <w:rFonts w:ascii="Cambria" w:hAnsi="Cambria"/>
          <w:noProof/>
          <w:lang w:val="hu-HU" w:eastAsia="hu-HU"/>
        </w:rPr>
        <w:drawing>
          <wp:inline distT="0" distB="0" distL="0" distR="0">
            <wp:extent cx="1095375" cy="1257300"/>
            <wp:effectExtent l="19050" t="0" r="9525" b="0"/>
            <wp:docPr id="2" name="Kép 7" descr="Balatonbereny_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7" descr="Balatonbereny_265"/>
                    <pic:cNvPicPr>
                      <a:picLocks noChangeAspect="1" noChangeArrowheads="1"/>
                    </pic:cNvPicPr>
                  </pic:nvPicPr>
                  <pic:blipFill>
                    <a:blip r:embed="rId7" cstate="print"/>
                    <a:srcRect/>
                    <a:stretch>
                      <a:fillRect/>
                    </a:stretch>
                  </pic:blipFill>
                  <pic:spPr bwMode="auto">
                    <a:xfrm>
                      <a:off x="0" y="0"/>
                      <a:ext cx="1095375" cy="1257300"/>
                    </a:xfrm>
                    <a:prstGeom prst="rect">
                      <a:avLst/>
                    </a:prstGeom>
                    <a:noFill/>
                    <a:ln w="9525">
                      <a:noFill/>
                      <a:miter lim="800000"/>
                      <a:headEnd/>
                      <a:tailEnd/>
                    </a:ln>
                  </pic:spPr>
                </pic:pic>
              </a:graphicData>
            </a:graphic>
          </wp:inline>
        </w:drawing>
      </w:r>
    </w:p>
    <w:p w:rsidR="00F15956" w:rsidRPr="00AD4B1E" w:rsidRDefault="00F15956" w:rsidP="00F15956">
      <w:pPr>
        <w:pStyle w:val="Heading1"/>
        <w:spacing w:before="23"/>
        <w:ind w:right="-20"/>
        <w:jc w:val="center"/>
        <w:rPr>
          <w:rFonts w:ascii="Cambria" w:hAnsi="Cambria"/>
          <w:lang w:val="hu-HU"/>
        </w:rPr>
      </w:pPr>
    </w:p>
    <w:p w:rsidR="00F15956" w:rsidRPr="00AD4B1E" w:rsidRDefault="00F15956" w:rsidP="00F15956">
      <w:pPr>
        <w:pStyle w:val="Heading1"/>
        <w:spacing w:before="23"/>
        <w:ind w:right="-20"/>
        <w:jc w:val="center"/>
        <w:rPr>
          <w:rFonts w:ascii="Cambria" w:hAnsi="Cambria"/>
          <w:lang w:val="hu-HU"/>
        </w:rPr>
      </w:pPr>
    </w:p>
    <w:p w:rsidR="00F15956" w:rsidRPr="00AD4B1E" w:rsidRDefault="00F15956" w:rsidP="00F15956">
      <w:pPr>
        <w:pStyle w:val="Heading1"/>
        <w:spacing w:before="23"/>
        <w:ind w:right="-20"/>
        <w:jc w:val="center"/>
        <w:rPr>
          <w:rFonts w:ascii="Cambria" w:hAnsi="Cambria"/>
          <w:lang w:val="hu-HU"/>
        </w:rPr>
      </w:pPr>
    </w:p>
    <w:p w:rsidR="00F15956" w:rsidRPr="00AD4B1E" w:rsidRDefault="00F15956" w:rsidP="00F15956">
      <w:pPr>
        <w:pStyle w:val="Heading1"/>
        <w:spacing w:before="23"/>
        <w:ind w:right="-20"/>
        <w:jc w:val="center"/>
        <w:rPr>
          <w:rFonts w:ascii="Cambria" w:hAnsi="Cambria"/>
          <w:lang w:val="hu-HU"/>
        </w:rPr>
      </w:pPr>
    </w:p>
    <w:p w:rsidR="00F15956" w:rsidRPr="00AD4B1E" w:rsidRDefault="00F15956" w:rsidP="00F15956">
      <w:pPr>
        <w:pStyle w:val="Heading1"/>
        <w:spacing w:before="23"/>
        <w:ind w:right="-20"/>
        <w:jc w:val="center"/>
        <w:rPr>
          <w:rFonts w:ascii="Cambria" w:hAnsi="Cambria"/>
          <w:sz w:val="72"/>
          <w:szCs w:val="72"/>
          <w:lang w:val="hu-HU"/>
        </w:rPr>
      </w:pPr>
      <w:r w:rsidRPr="00AD4B1E">
        <w:rPr>
          <w:rFonts w:ascii="Cambria" w:hAnsi="Cambria"/>
          <w:sz w:val="72"/>
          <w:szCs w:val="72"/>
          <w:lang w:val="hu-HU"/>
        </w:rPr>
        <w:t>ELŐTERJESZTÉS</w:t>
      </w:r>
    </w:p>
    <w:p w:rsidR="00F15956" w:rsidRPr="00AD4B1E" w:rsidRDefault="00F15956" w:rsidP="00F15956">
      <w:pPr>
        <w:pStyle w:val="Heading1"/>
        <w:spacing w:before="23"/>
        <w:ind w:right="-20"/>
        <w:jc w:val="center"/>
        <w:rPr>
          <w:rFonts w:ascii="Cambria" w:hAnsi="Cambria"/>
          <w:sz w:val="36"/>
          <w:szCs w:val="36"/>
          <w:lang w:val="hu-HU"/>
        </w:rPr>
      </w:pPr>
    </w:p>
    <w:p w:rsidR="00F15956" w:rsidRPr="00AD4B1E" w:rsidRDefault="00F15956" w:rsidP="00F15956">
      <w:pPr>
        <w:pStyle w:val="Heading1"/>
        <w:spacing w:before="23"/>
        <w:ind w:right="-20"/>
        <w:jc w:val="center"/>
        <w:rPr>
          <w:rFonts w:ascii="Cambria" w:hAnsi="Cambria"/>
          <w:sz w:val="36"/>
          <w:szCs w:val="36"/>
          <w:lang w:val="hu-HU"/>
        </w:rPr>
      </w:pPr>
    </w:p>
    <w:p w:rsidR="00F15956" w:rsidRPr="00AD4B1E" w:rsidRDefault="00F15956" w:rsidP="00F15956">
      <w:pPr>
        <w:pStyle w:val="Heading1"/>
        <w:spacing w:before="23"/>
        <w:ind w:right="-20"/>
        <w:jc w:val="center"/>
        <w:rPr>
          <w:rFonts w:ascii="Cambria" w:hAnsi="Cambria"/>
          <w:sz w:val="44"/>
          <w:szCs w:val="44"/>
          <w:lang w:val="hu-HU"/>
        </w:rPr>
      </w:pPr>
      <w:r w:rsidRPr="00AD4B1E">
        <w:rPr>
          <w:rFonts w:ascii="Cambria" w:hAnsi="Cambria"/>
          <w:sz w:val="44"/>
          <w:szCs w:val="44"/>
          <w:lang w:val="hu-HU"/>
        </w:rPr>
        <w:t>BAL</w:t>
      </w:r>
      <w:r w:rsidR="006B295F">
        <w:rPr>
          <w:rFonts w:ascii="Cambria" w:hAnsi="Cambria"/>
          <w:sz w:val="44"/>
          <w:szCs w:val="44"/>
          <w:lang w:val="hu-HU"/>
        </w:rPr>
        <w:t xml:space="preserve">ATONBERÉNY KÖZSÉG ÖNKORMÁNYZAT </w:t>
      </w:r>
      <w:r w:rsidRPr="00AD4B1E">
        <w:rPr>
          <w:rFonts w:ascii="Cambria" w:hAnsi="Cambria"/>
          <w:sz w:val="44"/>
          <w:szCs w:val="44"/>
          <w:lang w:val="hu-HU"/>
        </w:rPr>
        <w:t>KÉPVISELŐ-TESTÜLETE</w:t>
      </w:r>
    </w:p>
    <w:p w:rsidR="00F15956" w:rsidRPr="00AD4B1E" w:rsidRDefault="00F15956" w:rsidP="00F15956">
      <w:pPr>
        <w:pStyle w:val="Heading1"/>
        <w:spacing w:before="23"/>
        <w:ind w:right="-20"/>
        <w:jc w:val="center"/>
        <w:rPr>
          <w:rFonts w:ascii="Cambria" w:hAnsi="Cambria"/>
          <w:sz w:val="44"/>
          <w:szCs w:val="44"/>
          <w:lang w:val="hu-HU"/>
        </w:rPr>
      </w:pPr>
    </w:p>
    <w:p w:rsidR="00F15956" w:rsidRPr="00AD4B1E" w:rsidRDefault="00F15956" w:rsidP="00F15956">
      <w:pPr>
        <w:pStyle w:val="Heading1"/>
        <w:spacing w:before="23"/>
        <w:ind w:right="-20"/>
        <w:jc w:val="center"/>
        <w:rPr>
          <w:rFonts w:ascii="Cambria" w:hAnsi="Cambria"/>
          <w:sz w:val="44"/>
          <w:szCs w:val="44"/>
          <w:lang w:val="hu-HU"/>
        </w:rPr>
      </w:pPr>
    </w:p>
    <w:p w:rsidR="00F15956" w:rsidRDefault="00F15956" w:rsidP="00F15956">
      <w:pPr>
        <w:pStyle w:val="Heading1"/>
        <w:spacing w:before="23"/>
        <w:ind w:right="-20"/>
        <w:jc w:val="center"/>
        <w:rPr>
          <w:rFonts w:ascii="Cambria" w:hAnsi="Cambria"/>
          <w:sz w:val="44"/>
          <w:szCs w:val="44"/>
          <w:lang w:val="hu-HU"/>
        </w:rPr>
      </w:pPr>
      <w:r>
        <w:rPr>
          <w:rFonts w:ascii="Cambria" w:hAnsi="Cambria"/>
          <w:sz w:val="44"/>
          <w:szCs w:val="44"/>
          <w:lang w:val="hu-HU"/>
        </w:rPr>
        <w:t xml:space="preserve">2022. május 26-ai </w:t>
      </w:r>
    </w:p>
    <w:p w:rsidR="00F15956" w:rsidRPr="00AD4B1E" w:rsidRDefault="00F15956" w:rsidP="00F15956">
      <w:pPr>
        <w:pStyle w:val="Heading1"/>
        <w:spacing w:before="23"/>
        <w:ind w:right="-20"/>
        <w:jc w:val="center"/>
        <w:rPr>
          <w:rFonts w:ascii="Cambria" w:hAnsi="Cambria"/>
          <w:sz w:val="44"/>
          <w:szCs w:val="44"/>
          <w:lang w:val="hu-HU"/>
        </w:rPr>
      </w:pPr>
      <w:r>
        <w:rPr>
          <w:rFonts w:ascii="Cambria" w:hAnsi="Cambria"/>
          <w:sz w:val="44"/>
          <w:szCs w:val="44"/>
          <w:lang w:val="hu-HU"/>
        </w:rPr>
        <w:t>nyilvános</w:t>
      </w:r>
    </w:p>
    <w:p w:rsidR="00F15956" w:rsidRPr="00AD4B1E" w:rsidRDefault="00F15956" w:rsidP="00F15956">
      <w:pPr>
        <w:pStyle w:val="Heading1"/>
        <w:spacing w:before="23"/>
        <w:ind w:right="-20"/>
        <w:jc w:val="center"/>
        <w:rPr>
          <w:rFonts w:ascii="Cambria" w:hAnsi="Cambria"/>
          <w:sz w:val="44"/>
          <w:szCs w:val="44"/>
          <w:lang w:val="hu-HU"/>
        </w:rPr>
      </w:pPr>
      <w:r w:rsidRPr="00AD4B1E">
        <w:rPr>
          <w:rFonts w:ascii="Cambria" w:hAnsi="Cambria"/>
          <w:sz w:val="44"/>
          <w:szCs w:val="44"/>
          <w:lang w:val="hu-HU"/>
        </w:rPr>
        <w:t>ülésére</w:t>
      </w:r>
    </w:p>
    <w:p w:rsidR="00DF079E" w:rsidRPr="00B703C3" w:rsidRDefault="00DF079E" w:rsidP="00DF079E">
      <w:pPr>
        <w:pStyle w:val="Cmsor11"/>
        <w:ind w:right="-20"/>
        <w:jc w:val="center"/>
        <w:rPr>
          <w:rFonts w:ascii="Cambria" w:hAnsi="Cambria" w:cs="Calibri"/>
          <w:sz w:val="32"/>
          <w:szCs w:val="32"/>
          <w:lang w:val="hu-HU"/>
        </w:rPr>
      </w:pPr>
    </w:p>
    <w:p w:rsidR="00DF079E" w:rsidRPr="00B703C3" w:rsidRDefault="00DF079E" w:rsidP="00DF079E">
      <w:pPr>
        <w:pStyle w:val="Cmsor11"/>
        <w:ind w:right="-20"/>
        <w:rPr>
          <w:rFonts w:ascii="Cambria" w:hAnsi="Cambria" w:cs="Calibri"/>
          <w:sz w:val="32"/>
          <w:szCs w:val="32"/>
          <w:lang w:val="hu-HU"/>
        </w:rPr>
      </w:pPr>
    </w:p>
    <w:p w:rsidR="00DF079E" w:rsidRPr="00B703C3" w:rsidRDefault="00DF079E" w:rsidP="00DF079E">
      <w:pPr>
        <w:pStyle w:val="Cmsor11"/>
        <w:ind w:left="137" w:right="92"/>
        <w:jc w:val="center"/>
        <w:rPr>
          <w:rFonts w:ascii="Cambria" w:hAnsi="Cambria"/>
          <w:sz w:val="32"/>
          <w:szCs w:val="32"/>
        </w:rPr>
      </w:pPr>
      <w:r w:rsidRPr="00B703C3">
        <w:rPr>
          <w:rFonts w:ascii="Cambria" w:hAnsi="Cambria" w:cs="Calibri"/>
          <w:spacing w:val="-1"/>
          <w:sz w:val="32"/>
          <w:szCs w:val="32"/>
          <w:lang w:val="hu-HU"/>
        </w:rPr>
        <w:t>T</w:t>
      </w:r>
      <w:r w:rsidRPr="00B703C3">
        <w:rPr>
          <w:rFonts w:ascii="Cambria" w:hAnsi="Cambria" w:cs="Calibri"/>
          <w:spacing w:val="2"/>
          <w:sz w:val="32"/>
          <w:szCs w:val="32"/>
          <w:lang w:val="hu-HU"/>
        </w:rPr>
        <w:t>Á</w:t>
      </w:r>
      <w:r w:rsidRPr="00B703C3">
        <w:rPr>
          <w:rFonts w:ascii="Cambria" w:hAnsi="Cambria" w:cs="Calibri"/>
          <w:sz w:val="32"/>
          <w:szCs w:val="32"/>
          <w:lang w:val="hu-HU"/>
        </w:rPr>
        <w:t>RG</w:t>
      </w:r>
      <w:r w:rsidRPr="00B703C3">
        <w:rPr>
          <w:rFonts w:ascii="Cambria" w:hAnsi="Cambria" w:cs="Calibri"/>
          <w:spacing w:val="-2"/>
          <w:sz w:val="32"/>
          <w:szCs w:val="32"/>
          <w:lang w:val="hu-HU"/>
        </w:rPr>
        <w:t>Y:</w:t>
      </w:r>
    </w:p>
    <w:p w:rsidR="00DF079E" w:rsidRDefault="00E31106" w:rsidP="00DF079E">
      <w:pPr>
        <w:pStyle w:val="Cmsor11"/>
        <w:ind w:right="-20"/>
        <w:jc w:val="center"/>
        <w:rPr>
          <w:rFonts w:ascii="Cambria" w:hAnsi="Cambria" w:cs="Calibri"/>
          <w:sz w:val="32"/>
          <w:szCs w:val="32"/>
          <w:lang w:val="hu-HU"/>
        </w:rPr>
      </w:pPr>
      <w:r w:rsidRPr="00E31106">
        <w:rPr>
          <w:rFonts w:ascii="Cambria" w:hAnsi="Cambria" w:cs="Calibri"/>
          <w:sz w:val="32"/>
          <w:szCs w:val="32"/>
          <w:lang w:val="hu-HU"/>
        </w:rPr>
        <w:t>EGYES PÉNZÜGYI TÁRGYÚ ÖNKORMÁNYZATI RENDELETEK HATÁLYON KÍVÜL HELYEZÉSE</w:t>
      </w:r>
    </w:p>
    <w:p w:rsidR="00F15956" w:rsidRDefault="00F15956" w:rsidP="00DF079E">
      <w:pPr>
        <w:pStyle w:val="Cmsor11"/>
        <w:ind w:right="-20"/>
        <w:jc w:val="center"/>
        <w:rPr>
          <w:rFonts w:ascii="Cambria" w:hAnsi="Cambria" w:cs="Calibri"/>
          <w:sz w:val="32"/>
          <w:szCs w:val="32"/>
          <w:lang w:val="hu-HU"/>
        </w:rPr>
      </w:pPr>
    </w:p>
    <w:p w:rsidR="00F15956" w:rsidRDefault="00F15956" w:rsidP="00DF079E">
      <w:pPr>
        <w:pStyle w:val="Cmsor11"/>
        <w:ind w:right="-20"/>
        <w:jc w:val="center"/>
        <w:rPr>
          <w:rFonts w:ascii="Cambria" w:hAnsi="Cambria" w:cs="Calibri"/>
          <w:sz w:val="32"/>
          <w:szCs w:val="32"/>
          <w:lang w:val="hu-HU"/>
        </w:rPr>
      </w:pPr>
    </w:p>
    <w:p w:rsidR="00F15956" w:rsidRDefault="00F15956" w:rsidP="00DF079E">
      <w:pPr>
        <w:pStyle w:val="Cmsor11"/>
        <w:ind w:right="-20"/>
        <w:jc w:val="center"/>
        <w:rPr>
          <w:rFonts w:ascii="Cambria" w:hAnsi="Cambria" w:cs="Calibri"/>
          <w:sz w:val="32"/>
          <w:szCs w:val="32"/>
          <w:lang w:val="hu-HU"/>
        </w:rPr>
      </w:pPr>
      <w:r>
        <w:rPr>
          <w:rFonts w:ascii="Cambria" w:hAnsi="Cambria" w:cs="Calibri"/>
          <w:sz w:val="32"/>
          <w:szCs w:val="32"/>
          <w:lang w:val="hu-HU"/>
        </w:rPr>
        <w:t>Előadó:</w:t>
      </w:r>
    </w:p>
    <w:p w:rsidR="00F15956" w:rsidRDefault="00F15956" w:rsidP="00DF079E">
      <w:pPr>
        <w:pStyle w:val="Cmsor11"/>
        <w:ind w:right="-20"/>
        <w:jc w:val="center"/>
        <w:rPr>
          <w:rFonts w:ascii="Cambria" w:hAnsi="Cambria" w:cs="Calibri"/>
          <w:sz w:val="32"/>
          <w:szCs w:val="32"/>
          <w:lang w:val="hu-HU"/>
        </w:rPr>
      </w:pPr>
      <w:r>
        <w:rPr>
          <w:rFonts w:ascii="Cambria" w:hAnsi="Cambria" w:cs="Calibri"/>
          <w:sz w:val="32"/>
          <w:szCs w:val="32"/>
          <w:lang w:val="hu-HU"/>
        </w:rPr>
        <w:t>Mestyán Valéria</w:t>
      </w:r>
    </w:p>
    <w:p w:rsidR="00F15956" w:rsidRDefault="00F15956" w:rsidP="00DF079E">
      <w:pPr>
        <w:pStyle w:val="Cmsor11"/>
        <w:ind w:right="-20"/>
        <w:jc w:val="center"/>
        <w:rPr>
          <w:rFonts w:ascii="Cambria" w:hAnsi="Cambria" w:cs="Calibri"/>
          <w:sz w:val="32"/>
          <w:szCs w:val="32"/>
          <w:lang w:val="hu-HU"/>
        </w:rPr>
      </w:pPr>
      <w:r>
        <w:rPr>
          <w:rFonts w:ascii="Cambria" w:hAnsi="Cambria" w:cs="Calibri"/>
          <w:sz w:val="32"/>
          <w:szCs w:val="32"/>
          <w:lang w:val="hu-HU"/>
        </w:rPr>
        <w:t>címzetes főjegyző</w:t>
      </w:r>
    </w:p>
    <w:p w:rsidR="00DF079E" w:rsidRDefault="00DF079E" w:rsidP="00DF079E">
      <w:pPr>
        <w:pStyle w:val="Cmsor11"/>
        <w:ind w:right="-20"/>
        <w:jc w:val="center"/>
        <w:rPr>
          <w:rFonts w:ascii="Cambria" w:hAnsi="Cambria" w:cs="Calibri"/>
          <w:sz w:val="32"/>
          <w:szCs w:val="32"/>
          <w:lang w:val="hu-HU"/>
        </w:rPr>
      </w:pPr>
    </w:p>
    <w:p w:rsidR="00DF079E" w:rsidRDefault="00DF079E" w:rsidP="00DF079E">
      <w:pPr>
        <w:pStyle w:val="Cmsor11"/>
        <w:ind w:right="-20"/>
        <w:jc w:val="center"/>
        <w:rPr>
          <w:rFonts w:ascii="Cambria" w:hAnsi="Cambria" w:cs="Calibri"/>
          <w:sz w:val="32"/>
          <w:szCs w:val="32"/>
          <w:lang w:val="hu-HU"/>
        </w:rPr>
      </w:pPr>
    </w:p>
    <w:p w:rsidR="00DF079E" w:rsidRDefault="00DF079E" w:rsidP="00DF079E">
      <w:pPr>
        <w:pStyle w:val="Cmsor11"/>
        <w:ind w:right="-20"/>
        <w:jc w:val="center"/>
        <w:rPr>
          <w:rFonts w:ascii="Cambria" w:hAnsi="Cambria" w:cs="Calibri"/>
          <w:sz w:val="32"/>
          <w:szCs w:val="32"/>
          <w:lang w:val="hu-HU"/>
        </w:rPr>
      </w:pPr>
    </w:p>
    <w:p w:rsidR="00DF079E" w:rsidRDefault="00DF079E" w:rsidP="00DF079E">
      <w:pPr>
        <w:pStyle w:val="Cmsor11"/>
        <w:ind w:right="-20"/>
        <w:jc w:val="center"/>
        <w:rPr>
          <w:rFonts w:ascii="Cambria" w:hAnsi="Cambria" w:cs="Calibri"/>
          <w:sz w:val="32"/>
          <w:szCs w:val="32"/>
          <w:lang w:val="hu-HU"/>
        </w:rPr>
      </w:pPr>
    </w:p>
    <w:p w:rsidR="00DF079E" w:rsidRPr="00CC02B3" w:rsidRDefault="00DF079E" w:rsidP="00DF079E">
      <w:pPr>
        <w:rPr>
          <w:rFonts w:ascii="Cambria" w:eastAsia="Times New Roman" w:hAnsi="Cambria" w:cs="Times New Roman"/>
          <w:lang w:eastAsia="hu-HU"/>
        </w:rPr>
      </w:pPr>
    </w:p>
    <w:p w:rsidR="008038BF" w:rsidRDefault="008038BF" w:rsidP="00061D96">
      <w:pPr>
        <w:pStyle w:val="Szvegtrzs"/>
        <w:spacing w:after="0" w:line="240" w:lineRule="auto"/>
        <w:rPr>
          <w:rFonts w:ascii="Cambria" w:hAnsi="Cambria"/>
          <w:b/>
          <w:bCs/>
        </w:rPr>
      </w:pPr>
      <w:r w:rsidRPr="00061D96">
        <w:rPr>
          <w:rFonts w:ascii="Cambria" w:hAnsi="Cambria"/>
          <w:b/>
          <w:bCs/>
        </w:rPr>
        <w:t xml:space="preserve">Tisztelt Képviselő-testület! </w:t>
      </w:r>
    </w:p>
    <w:p w:rsidR="00061D96" w:rsidRPr="00061D96" w:rsidRDefault="00061D96" w:rsidP="00061D96">
      <w:pPr>
        <w:pStyle w:val="Szvegtrzs"/>
        <w:spacing w:after="0" w:line="240" w:lineRule="auto"/>
        <w:rPr>
          <w:rFonts w:ascii="Cambria" w:hAnsi="Cambria"/>
          <w:b/>
          <w:bCs/>
        </w:rPr>
      </w:pPr>
    </w:p>
    <w:p w:rsidR="008038BF" w:rsidRPr="00061D96" w:rsidRDefault="00F15956" w:rsidP="007D5F52">
      <w:pPr>
        <w:pStyle w:val="Szvegtrzs"/>
        <w:spacing w:after="0" w:line="240" w:lineRule="auto"/>
        <w:jc w:val="both"/>
        <w:rPr>
          <w:rFonts w:ascii="Cambria" w:hAnsi="Cambria"/>
          <w:b/>
          <w:bCs/>
        </w:rPr>
      </w:pPr>
      <w:r>
        <w:rPr>
          <w:rFonts w:ascii="Cambria" w:hAnsi="Cambria"/>
        </w:rPr>
        <w:t>Balatonberény</w:t>
      </w:r>
      <w:r w:rsidR="00061D96">
        <w:rPr>
          <w:rFonts w:ascii="Cambria" w:hAnsi="Cambria"/>
        </w:rPr>
        <w:t xml:space="preserve"> Község Önkormányzat</w:t>
      </w:r>
      <w:r w:rsidR="008038BF" w:rsidRPr="007D5F52">
        <w:rPr>
          <w:rFonts w:ascii="Cambria" w:hAnsi="Cambria"/>
        </w:rPr>
        <w:t xml:space="preserve"> Képviselő-testülete az önkormányzati rendszer évei alatt központi jogszabályi felhatalmazás alapján, illetve eredeti jogalkotói hatáskörében eljárva az ellátandó feladatköröknek megfelelően számos rendeletet alkotott. </w:t>
      </w:r>
      <w:r w:rsidR="008038BF" w:rsidRPr="00061D96">
        <w:rPr>
          <w:rFonts w:ascii="Cambria" w:hAnsi="Cambria"/>
          <w:b/>
          <w:bCs/>
        </w:rPr>
        <w:t>E rendeletek körébe tartoznak az önkormányzat éves költségvetési és zárszámadási rend</w:t>
      </w:r>
      <w:r w:rsidR="00EE21E4">
        <w:rPr>
          <w:rFonts w:ascii="Cambria" w:hAnsi="Cambria"/>
          <w:b/>
          <w:bCs/>
        </w:rPr>
        <w:t>eletei</w:t>
      </w:r>
      <w:r w:rsidR="008038BF" w:rsidRPr="00061D96">
        <w:rPr>
          <w:rFonts w:ascii="Cambria" w:hAnsi="Cambria"/>
          <w:b/>
          <w:bCs/>
        </w:rPr>
        <w:t xml:space="preserve">. </w:t>
      </w:r>
    </w:p>
    <w:p w:rsidR="00061D96" w:rsidRPr="007D5F52" w:rsidRDefault="00061D96" w:rsidP="007D5F52">
      <w:pPr>
        <w:pStyle w:val="Szvegtrzs"/>
        <w:spacing w:after="0" w:line="240" w:lineRule="auto"/>
        <w:jc w:val="both"/>
        <w:rPr>
          <w:rFonts w:ascii="Cambria" w:hAnsi="Cambria"/>
        </w:rPr>
      </w:pPr>
    </w:p>
    <w:p w:rsidR="00061D96" w:rsidRPr="00061D96" w:rsidRDefault="008038BF" w:rsidP="007D5F52">
      <w:pPr>
        <w:pStyle w:val="Szvegtrzs"/>
        <w:spacing w:after="0" w:line="240" w:lineRule="auto"/>
        <w:jc w:val="both"/>
        <w:rPr>
          <w:rFonts w:ascii="Cambria" w:hAnsi="Cambria"/>
          <w:b/>
          <w:bCs/>
        </w:rPr>
      </w:pPr>
      <w:r w:rsidRPr="00061D96">
        <w:rPr>
          <w:rFonts w:ascii="Cambria" w:hAnsi="Cambria"/>
          <w:b/>
          <w:bCs/>
        </w:rPr>
        <w:t xml:space="preserve">A jelen rendeletalkotás célja a hatályos rendeletek technikai deregulációs szempontú felülvizsgálata a megalkotott költségvetési és zárszámadási rendeletek tekintetében. </w:t>
      </w:r>
    </w:p>
    <w:p w:rsidR="00061D96" w:rsidRDefault="00061D96" w:rsidP="007D5F52">
      <w:pPr>
        <w:pStyle w:val="Szvegtrzs"/>
        <w:spacing w:after="0" w:line="240" w:lineRule="auto"/>
        <w:jc w:val="both"/>
        <w:rPr>
          <w:rFonts w:ascii="Cambria" w:hAnsi="Cambria"/>
        </w:rPr>
      </w:pPr>
    </w:p>
    <w:p w:rsidR="007D5F52" w:rsidRPr="009D6F03" w:rsidRDefault="008038BF" w:rsidP="007D5F52">
      <w:pPr>
        <w:pStyle w:val="Szvegtrzs"/>
        <w:spacing w:after="0" w:line="240" w:lineRule="auto"/>
        <w:jc w:val="both"/>
        <w:rPr>
          <w:rFonts w:ascii="Cambria" w:hAnsi="Cambria"/>
          <w:b/>
          <w:bCs/>
        </w:rPr>
      </w:pPr>
      <w:r w:rsidRPr="007D5F52">
        <w:rPr>
          <w:rFonts w:ascii="Cambria" w:hAnsi="Cambria"/>
        </w:rPr>
        <w:t xml:space="preserve">Ez a dereguláció </w:t>
      </w:r>
      <w:r w:rsidR="00061D96">
        <w:rPr>
          <w:rFonts w:ascii="Cambria" w:hAnsi="Cambria"/>
        </w:rPr>
        <w:t>a</w:t>
      </w:r>
      <w:r w:rsidRPr="007D5F52">
        <w:rPr>
          <w:rFonts w:ascii="Cambria" w:hAnsi="Cambria"/>
        </w:rPr>
        <w:t xml:space="preserve"> jogbiztonság követelményének fokozottabb érvényesülését szolgálja azzal, hogy </w:t>
      </w:r>
      <w:r w:rsidRPr="009D6F03">
        <w:rPr>
          <w:rFonts w:ascii="Cambria" w:hAnsi="Cambria"/>
          <w:b/>
          <w:bCs/>
        </w:rPr>
        <w:t xml:space="preserve">a még hatályos már nem hatályosuló, végrehajtott önkormányzati rendeleteket hatályon kívül helyezi. </w:t>
      </w:r>
    </w:p>
    <w:p w:rsidR="00061D96" w:rsidRPr="007D5F52" w:rsidRDefault="00061D96" w:rsidP="007D5F52">
      <w:pPr>
        <w:pStyle w:val="Szvegtrzs"/>
        <w:spacing w:after="0" w:line="240" w:lineRule="auto"/>
        <w:jc w:val="both"/>
        <w:rPr>
          <w:rFonts w:ascii="Cambria" w:hAnsi="Cambria"/>
        </w:rPr>
      </w:pPr>
    </w:p>
    <w:p w:rsidR="008038BF" w:rsidRPr="00EF5C0C" w:rsidRDefault="008038BF" w:rsidP="007D5F52">
      <w:pPr>
        <w:pStyle w:val="Szvegtrzs"/>
        <w:spacing w:after="0" w:line="240" w:lineRule="auto"/>
        <w:jc w:val="both"/>
        <w:rPr>
          <w:rFonts w:ascii="Cambria" w:hAnsi="Cambria"/>
          <w:b/>
          <w:bCs/>
        </w:rPr>
      </w:pPr>
      <w:r w:rsidRPr="00EF5C0C">
        <w:rPr>
          <w:rFonts w:ascii="Cambria" w:hAnsi="Cambria"/>
          <w:b/>
          <w:bCs/>
        </w:rPr>
        <w:t>A jogalkotásról szóló 2010. évi CXXX. törvény (a továbbiakban: Jat.) szabályozza az önkormányzati rendelet hatál</w:t>
      </w:r>
      <w:r w:rsidR="00EE21E4">
        <w:rPr>
          <w:rFonts w:ascii="Cambria" w:hAnsi="Cambria"/>
          <w:b/>
          <w:bCs/>
        </w:rPr>
        <w:t>yon kívül helyezését, melynek a</w:t>
      </w:r>
      <w:r w:rsidRPr="00EF5C0C">
        <w:rPr>
          <w:rFonts w:ascii="Cambria" w:hAnsi="Cambria"/>
          <w:b/>
          <w:bCs/>
        </w:rPr>
        <w:t xml:space="preserve"> vonatkozó rendelkezései az alábbiak: </w:t>
      </w:r>
    </w:p>
    <w:p w:rsidR="00EF5C0C" w:rsidRPr="007D5F52" w:rsidRDefault="00EF5C0C" w:rsidP="007D5F52">
      <w:pPr>
        <w:pStyle w:val="Szvegtrzs"/>
        <w:spacing w:after="0" w:line="240" w:lineRule="auto"/>
        <w:jc w:val="both"/>
        <w:rPr>
          <w:rFonts w:ascii="Cambria" w:hAnsi="Cambria"/>
        </w:rPr>
      </w:pPr>
    </w:p>
    <w:p w:rsidR="008038BF" w:rsidRPr="00EF5C0C" w:rsidRDefault="008038BF" w:rsidP="007D5F52">
      <w:pPr>
        <w:pStyle w:val="Szvegtrzs"/>
        <w:spacing w:after="0" w:line="240" w:lineRule="auto"/>
        <w:jc w:val="both"/>
        <w:rPr>
          <w:rFonts w:ascii="Cambria" w:hAnsi="Cambria"/>
          <w:b/>
          <w:bCs/>
        </w:rPr>
      </w:pPr>
      <w:r w:rsidRPr="00EF5C0C">
        <w:rPr>
          <w:rFonts w:ascii="Cambria" w:hAnsi="Cambria"/>
          <w:b/>
          <w:bCs/>
        </w:rPr>
        <w:t xml:space="preserve">A Jat. 12. §-a szerint: </w:t>
      </w:r>
    </w:p>
    <w:p w:rsidR="00EF5C0C" w:rsidRPr="007D5F52" w:rsidRDefault="00EF5C0C" w:rsidP="007D5F52">
      <w:pPr>
        <w:pStyle w:val="Szvegtrzs"/>
        <w:spacing w:after="0" w:line="240" w:lineRule="auto"/>
        <w:jc w:val="both"/>
        <w:rPr>
          <w:rFonts w:ascii="Cambria" w:hAnsi="Cambria"/>
        </w:rPr>
      </w:pPr>
    </w:p>
    <w:p w:rsidR="00EF5C0C" w:rsidRDefault="008038BF" w:rsidP="007D5F52">
      <w:pPr>
        <w:pStyle w:val="Szvegtrzs"/>
        <w:spacing w:after="0" w:line="240" w:lineRule="auto"/>
        <w:jc w:val="both"/>
        <w:rPr>
          <w:rFonts w:ascii="Cambria" w:hAnsi="Cambria"/>
        </w:rPr>
      </w:pPr>
      <w:r w:rsidRPr="007D5F52">
        <w:rPr>
          <w:rFonts w:ascii="Cambria" w:hAnsi="Cambria"/>
        </w:rPr>
        <w:t xml:space="preserve">„12. § (1) A módosító rendelkezés és hatályon kívül helyező rendelkezés a hatálybalépéssel, vagy ha a módosító, illetve a hatályon kívül helyező rendelkezés a módosítást, illetve hatályon kívül helyezést meghatározott időponthoz vagy jövőbeli feltételhez köti, ennek az időpontnak vagy jövőbeli feltételnek a bekövetkezésével végrehajtottá válik. </w:t>
      </w:r>
    </w:p>
    <w:p w:rsidR="00EF5C0C" w:rsidRDefault="00EF5C0C" w:rsidP="007D5F52">
      <w:pPr>
        <w:pStyle w:val="Szvegtrzs"/>
        <w:spacing w:after="0" w:line="240" w:lineRule="auto"/>
        <w:jc w:val="both"/>
        <w:rPr>
          <w:rFonts w:ascii="Cambria" w:hAnsi="Cambria"/>
        </w:rPr>
      </w:pPr>
    </w:p>
    <w:p w:rsidR="003F1508" w:rsidRPr="003F1508" w:rsidRDefault="008038BF" w:rsidP="007D5F52">
      <w:pPr>
        <w:pStyle w:val="Szvegtrzs"/>
        <w:spacing w:after="0" w:line="240" w:lineRule="auto"/>
        <w:jc w:val="both"/>
        <w:rPr>
          <w:rFonts w:ascii="Cambria" w:hAnsi="Cambria"/>
          <w:b/>
          <w:bCs/>
        </w:rPr>
      </w:pPr>
      <w:r w:rsidRPr="003F1508">
        <w:rPr>
          <w:rFonts w:ascii="Cambria" w:hAnsi="Cambria"/>
          <w:b/>
          <w:bCs/>
        </w:rPr>
        <w:t xml:space="preserve">(2) A jogszabály (1) bekezdés szerint végrehajtottá vált rendelkezése a végrehajtottá válást követő napon hatályát veszti. </w:t>
      </w:r>
    </w:p>
    <w:p w:rsidR="003F1508" w:rsidRDefault="003F1508" w:rsidP="007D5F52">
      <w:pPr>
        <w:pStyle w:val="Szvegtrzs"/>
        <w:spacing w:after="0" w:line="240" w:lineRule="auto"/>
        <w:jc w:val="both"/>
        <w:rPr>
          <w:rFonts w:ascii="Cambria" w:hAnsi="Cambria"/>
        </w:rPr>
      </w:pPr>
    </w:p>
    <w:p w:rsidR="007D5F52" w:rsidRPr="007D5F52" w:rsidRDefault="008038BF" w:rsidP="007D5F52">
      <w:pPr>
        <w:pStyle w:val="Szvegtrzs"/>
        <w:spacing w:after="0" w:line="240" w:lineRule="auto"/>
        <w:jc w:val="both"/>
        <w:rPr>
          <w:rFonts w:ascii="Cambria" w:hAnsi="Cambria"/>
        </w:rPr>
      </w:pPr>
      <w:r w:rsidRPr="007D5F52">
        <w:rPr>
          <w:rFonts w:ascii="Cambria" w:hAnsi="Cambria"/>
        </w:rPr>
        <w:t xml:space="preserve">(3) Az (1) és a (2) bekezdést a joghatás kiváltására nem alkalmas módosító rendelkezésre és hatályon kívül helyező rendelkezésre is alkalmazni kell azzal az eltéréssel, hogy a hatályvesztés időpontjának az azt követő napot kell tekinteni, amikor e rendelkezés joghatás kiváltására alkalmassága esetén végrehajtottá vált volna.” </w:t>
      </w:r>
    </w:p>
    <w:p w:rsidR="003F1508" w:rsidRDefault="003F1508" w:rsidP="007D5F52">
      <w:pPr>
        <w:pStyle w:val="Szvegtrzs"/>
        <w:spacing w:after="0" w:line="240" w:lineRule="auto"/>
        <w:jc w:val="both"/>
        <w:rPr>
          <w:rFonts w:ascii="Cambria" w:hAnsi="Cambria"/>
        </w:rPr>
      </w:pPr>
    </w:p>
    <w:p w:rsidR="007D5F52" w:rsidRPr="003F1508" w:rsidRDefault="008038BF" w:rsidP="007D5F52">
      <w:pPr>
        <w:pStyle w:val="Szvegtrzs"/>
        <w:spacing w:after="0" w:line="240" w:lineRule="auto"/>
        <w:jc w:val="both"/>
        <w:rPr>
          <w:rFonts w:ascii="Cambria" w:hAnsi="Cambria"/>
          <w:b/>
          <w:bCs/>
        </w:rPr>
      </w:pPr>
      <w:r w:rsidRPr="003F1508">
        <w:rPr>
          <w:rFonts w:ascii="Cambria" w:hAnsi="Cambria"/>
          <w:b/>
          <w:bCs/>
        </w:rPr>
        <w:t xml:space="preserve">A Jat. 13. § (2) bekezdése szerint: </w:t>
      </w:r>
    </w:p>
    <w:p w:rsidR="003F1508" w:rsidRPr="003F1508" w:rsidRDefault="003F1508" w:rsidP="007D5F52">
      <w:pPr>
        <w:pStyle w:val="Szvegtrzs"/>
        <w:spacing w:after="0" w:line="240" w:lineRule="auto"/>
        <w:jc w:val="both"/>
        <w:rPr>
          <w:rFonts w:ascii="Cambria" w:hAnsi="Cambria"/>
          <w:b/>
          <w:bCs/>
        </w:rPr>
      </w:pPr>
    </w:p>
    <w:p w:rsidR="007D5F52" w:rsidRPr="003F1508" w:rsidRDefault="008038BF" w:rsidP="007D5F52">
      <w:pPr>
        <w:pStyle w:val="Szvegtrzs"/>
        <w:spacing w:after="0" w:line="240" w:lineRule="auto"/>
        <w:jc w:val="both"/>
        <w:rPr>
          <w:rFonts w:ascii="Cambria" w:hAnsi="Cambria"/>
          <w:b/>
          <w:bCs/>
        </w:rPr>
      </w:pPr>
      <w:r w:rsidRPr="003F1508">
        <w:rPr>
          <w:rFonts w:ascii="Cambria" w:hAnsi="Cambria"/>
          <w:b/>
          <w:bCs/>
        </w:rPr>
        <w:t xml:space="preserve">„13. § (2) Ha a jogszabály minden rendelkezése végrehajtottá vált, rendelkezni kell annak hatályon kívül helyezéséről.” </w:t>
      </w:r>
    </w:p>
    <w:p w:rsidR="003F1508" w:rsidRPr="007D5F52" w:rsidRDefault="003F1508" w:rsidP="007D5F52">
      <w:pPr>
        <w:pStyle w:val="Szvegtrzs"/>
        <w:spacing w:after="0" w:line="240" w:lineRule="auto"/>
        <w:jc w:val="both"/>
        <w:rPr>
          <w:rFonts w:ascii="Cambria" w:hAnsi="Cambria"/>
        </w:rPr>
      </w:pPr>
    </w:p>
    <w:p w:rsidR="007D5F52" w:rsidRDefault="008038BF" w:rsidP="007D5F52">
      <w:pPr>
        <w:pStyle w:val="Szvegtrzs"/>
        <w:spacing w:after="0" w:line="240" w:lineRule="auto"/>
        <w:jc w:val="both"/>
        <w:rPr>
          <w:rFonts w:ascii="Cambria" w:hAnsi="Cambria"/>
        </w:rPr>
      </w:pPr>
      <w:r w:rsidRPr="007D5F52">
        <w:rPr>
          <w:rFonts w:ascii="Cambria" w:hAnsi="Cambria"/>
        </w:rPr>
        <w:t xml:space="preserve">A Jat. 22. §-a szerint: </w:t>
      </w:r>
    </w:p>
    <w:p w:rsidR="003F1508" w:rsidRPr="007D5F52" w:rsidRDefault="003F1508" w:rsidP="007D5F52">
      <w:pPr>
        <w:pStyle w:val="Szvegtrzs"/>
        <w:spacing w:after="0" w:line="240" w:lineRule="auto"/>
        <w:jc w:val="both"/>
        <w:rPr>
          <w:rFonts w:ascii="Cambria" w:hAnsi="Cambria"/>
        </w:rPr>
      </w:pPr>
    </w:p>
    <w:p w:rsidR="007D5F52" w:rsidRPr="007D5F52" w:rsidRDefault="008038BF" w:rsidP="007D5F52">
      <w:pPr>
        <w:pStyle w:val="Szvegtrzs"/>
        <w:spacing w:after="0" w:line="240" w:lineRule="auto"/>
        <w:jc w:val="both"/>
        <w:rPr>
          <w:rFonts w:ascii="Cambria" w:hAnsi="Cambria"/>
        </w:rPr>
      </w:pPr>
      <w:r w:rsidRPr="007D5F52">
        <w:rPr>
          <w:rFonts w:ascii="Cambria" w:hAnsi="Cambria"/>
        </w:rPr>
        <w:t xml:space="preserve">„22. § (1) A jogalkalmazás és az utólagos hatásvizsgálat tapasztalatait is figyelembe véve a Kormány tagja gondoskodik arról, hogy a tárgykört érintő új jogi szabályozás vagy módosítás megalkotása során, ennek hiányában e célból kiadott jogszabály keretében </w:t>
      </w:r>
    </w:p>
    <w:p w:rsidR="007D5F52" w:rsidRPr="003F1508" w:rsidRDefault="008038BF" w:rsidP="007D5F52">
      <w:pPr>
        <w:pStyle w:val="Szvegtrzs"/>
        <w:spacing w:after="0" w:line="240" w:lineRule="auto"/>
        <w:jc w:val="both"/>
        <w:rPr>
          <w:rFonts w:ascii="Cambria" w:hAnsi="Cambria"/>
          <w:b/>
          <w:bCs/>
        </w:rPr>
      </w:pPr>
      <w:r w:rsidRPr="003F1508">
        <w:rPr>
          <w:rFonts w:ascii="Cambria" w:hAnsi="Cambria"/>
          <w:b/>
          <w:bCs/>
        </w:rPr>
        <w:t xml:space="preserve">a) az elavult, szükségtelenné vált, </w:t>
      </w:r>
    </w:p>
    <w:p w:rsidR="007D5F52" w:rsidRPr="007D5F52" w:rsidRDefault="008038BF" w:rsidP="007D5F52">
      <w:pPr>
        <w:pStyle w:val="Szvegtrzs"/>
        <w:spacing w:after="0" w:line="240" w:lineRule="auto"/>
        <w:jc w:val="both"/>
        <w:rPr>
          <w:rFonts w:ascii="Cambria" w:hAnsi="Cambria"/>
        </w:rPr>
      </w:pPr>
      <w:r w:rsidRPr="007D5F52">
        <w:rPr>
          <w:rFonts w:ascii="Cambria" w:hAnsi="Cambria"/>
        </w:rPr>
        <w:t xml:space="preserve">b) a jogrendszer egységébe nem illeszkedő, </w:t>
      </w:r>
    </w:p>
    <w:p w:rsidR="007D5F52" w:rsidRPr="007D5F52" w:rsidRDefault="008038BF" w:rsidP="007D5F52">
      <w:pPr>
        <w:pStyle w:val="Szvegtrzs"/>
        <w:spacing w:after="0" w:line="240" w:lineRule="auto"/>
        <w:jc w:val="both"/>
        <w:rPr>
          <w:rFonts w:ascii="Cambria" w:hAnsi="Cambria"/>
        </w:rPr>
      </w:pPr>
      <w:r w:rsidRPr="007D5F52">
        <w:rPr>
          <w:rFonts w:ascii="Cambria" w:hAnsi="Cambria"/>
        </w:rPr>
        <w:t xml:space="preserve">c) a szabályozási cél sérelme nélkül egyszerűsíthető, a jogszabály címzettjei számára gyorsabb, kevésbé költséges eljárásokat eredményező szabályozással felváltható, </w:t>
      </w:r>
    </w:p>
    <w:p w:rsidR="007D5F52" w:rsidRPr="007D5F52" w:rsidRDefault="008038BF" w:rsidP="007D5F52">
      <w:pPr>
        <w:pStyle w:val="Szvegtrzs"/>
        <w:spacing w:after="0" w:line="240" w:lineRule="auto"/>
        <w:jc w:val="both"/>
        <w:rPr>
          <w:rFonts w:ascii="Cambria" w:hAnsi="Cambria"/>
        </w:rPr>
      </w:pPr>
      <w:r w:rsidRPr="007D5F52">
        <w:rPr>
          <w:rFonts w:ascii="Cambria" w:hAnsi="Cambria"/>
        </w:rPr>
        <w:t xml:space="preserve">d) a normatív tartalom nélküli, tartalmilag kiüresedett vagy egyébként alkalmazhatatlan, vagy </w:t>
      </w:r>
    </w:p>
    <w:p w:rsidR="003F1508" w:rsidRDefault="008038BF" w:rsidP="007D5F52">
      <w:pPr>
        <w:pStyle w:val="Szvegtrzs"/>
        <w:spacing w:after="0" w:line="240" w:lineRule="auto"/>
        <w:jc w:val="both"/>
        <w:rPr>
          <w:rFonts w:ascii="Cambria" w:hAnsi="Cambria"/>
        </w:rPr>
      </w:pPr>
      <w:r w:rsidRPr="007D5F52">
        <w:rPr>
          <w:rFonts w:ascii="Cambria" w:hAnsi="Cambria"/>
        </w:rPr>
        <w:lastRenderedPageBreak/>
        <w:t xml:space="preserve">e) az indokolatlanul párhuzamos vagy többszintű szabályozást megvalósító, </w:t>
      </w:r>
    </w:p>
    <w:p w:rsidR="003F1508" w:rsidRDefault="003F1508" w:rsidP="007D5F52">
      <w:pPr>
        <w:pStyle w:val="Szvegtrzs"/>
        <w:spacing w:after="0" w:line="240" w:lineRule="auto"/>
        <w:jc w:val="both"/>
        <w:rPr>
          <w:rFonts w:ascii="Cambria" w:hAnsi="Cambria"/>
        </w:rPr>
      </w:pPr>
    </w:p>
    <w:p w:rsidR="007D5F52" w:rsidRPr="003F1508" w:rsidRDefault="008038BF" w:rsidP="007D5F52">
      <w:pPr>
        <w:pStyle w:val="Szvegtrzs"/>
        <w:spacing w:after="0" w:line="240" w:lineRule="auto"/>
        <w:jc w:val="both"/>
        <w:rPr>
          <w:rFonts w:ascii="Cambria" w:hAnsi="Cambria"/>
          <w:b/>
          <w:bCs/>
        </w:rPr>
      </w:pPr>
      <w:r w:rsidRPr="007D5F52">
        <w:rPr>
          <w:rFonts w:ascii="Cambria" w:hAnsi="Cambria"/>
        </w:rPr>
        <w:t xml:space="preserve">a feladatkörébe tartozó jogszabályi rendelkezések </w:t>
      </w:r>
      <w:r w:rsidRPr="003F1508">
        <w:rPr>
          <w:rFonts w:ascii="Cambria" w:hAnsi="Cambria"/>
          <w:b/>
          <w:bCs/>
        </w:rPr>
        <w:t xml:space="preserve">hatályon kívül helyezésére, illetve megfelelő módosítására kerüljön sor. </w:t>
      </w:r>
    </w:p>
    <w:p w:rsidR="003F1508" w:rsidRPr="007D5F52" w:rsidRDefault="003F1508" w:rsidP="007D5F52">
      <w:pPr>
        <w:pStyle w:val="Szvegtrzs"/>
        <w:spacing w:after="0" w:line="240" w:lineRule="auto"/>
        <w:jc w:val="both"/>
        <w:rPr>
          <w:rFonts w:ascii="Cambria" w:hAnsi="Cambria"/>
        </w:rPr>
      </w:pPr>
    </w:p>
    <w:p w:rsidR="007D5F52" w:rsidRPr="003F1508" w:rsidRDefault="008038BF" w:rsidP="007D5F52">
      <w:pPr>
        <w:pStyle w:val="Szvegtrzs"/>
        <w:spacing w:after="0" w:line="240" w:lineRule="auto"/>
        <w:jc w:val="both"/>
        <w:rPr>
          <w:rFonts w:ascii="Cambria" w:hAnsi="Cambria"/>
          <w:b/>
          <w:bCs/>
        </w:rPr>
      </w:pPr>
      <w:r w:rsidRPr="007D5F52">
        <w:rPr>
          <w:rFonts w:ascii="Cambria" w:hAnsi="Cambria"/>
        </w:rPr>
        <w:t xml:space="preserve">(2) Az (1) bekezdés szerinti felülvizsgálat lefolytatásáról az általa alkotott rendelet esetén a Magyar Nemzeti Bank elnöke, az önálló szabályozó szerv vezetője, </w:t>
      </w:r>
      <w:r w:rsidRPr="003F1508">
        <w:rPr>
          <w:rFonts w:ascii="Cambria" w:hAnsi="Cambria"/>
          <w:b/>
          <w:bCs/>
        </w:rPr>
        <w:t xml:space="preserve">az önkormányzati rendelet esetén a jegyző gondoskodik.” </w:t>
      </w:r>
    </w:p>
    <w:p w:rsidR="003F1508" w:rsidRPr="007D5F52" w:rsidRDefault="003F1508" w:rsidP="007D5F52">
      <w:pPr>
        <w:pStyle w:val="Szvegtrzs"/>
        <w:spacing w:after="0" w:line="240" w:lineRule="auto"/>
        <w:jc w:val="both"/>
        <w:rPr>
          <w:rFonts w:ascii="Cambria" w:hAnsi="Cambria"/>
        </w:rPr>
      </w:pPr>
    </w:p>
    <w:p w:rsidR="007D5F52" w:rsidRDefault="008038BF" w:rsidP="007D5F52">
      <w:pPr>
        <w:pStyle w:val="Szvegtrzs"/>
        <w:spacing w:after="0" w:line="240" w:lineRule="auto"/>
        <w:jc w:val="both"/>
        <w:rPr>
          <w:rFonts w:ascii="Cambria" w:hAnsi="Cambria"/>
        </w:rPr>
      </w:pPr>
      <w:r w:rsidRPr="007D5F52">
        <w:rPr>
          <w:rFonts w:ascii="Cambria" w:hAnsi="Cambria"/>
        </w:rPr>
        <w:t xml:space="preserve">Az önkormányzati rendelet hatályon kívül helyezése történhet az erre vonatkozó kifejezett rendelkezéssel, vagy automatizmus útján, azonban az automatizmus csak akkor következik be, ha a jogszabály kizárólag módosító rendelkezést, hatályon kívül helyező rendelkezést, eltérő szöveggel való hatálybalépést kimondó, illetve hatályba nem lépést kimondó rendelkezést tartalmazott, amelyek hatályba lépésükkel végrehajtottá váltak és egyben hatályukat vesztették, és már csak a jogszabály tartalmilag kiüresedett váza maradt. </w:t>
      </w:r>
    </w:p>
    <w:p w:rsidR="003F1508" w:rsidRPr="007D5F52" w:rsidRDefault="003F1508" w:rsidP="007D5F52">
      <w:pPr>
        <w:pStyle w:val="Szvegtrzs"/>
        <w:spacing w:after="0" w:line="240" w:lineRule="auto"/>
        <w:jc w:val="both"/>
        <w:rPr>
          <w:rFonts w:ascii="Cambria" w:hAnsi="Cambria"/>
        </w:rPr>
      </w:pPr>
    </w:p>
    <w:p w:rsidR="007D5F52" w:rsidRPr="003F1508" w:rsidRDefault="008038BF" w:rsidP="007D5F52">
      <w:pPr>
        <w:pStyle w:val="Szvegtrzs"/>
        <w:spacing w:after="0" w:line="240" w:lineRule="auto"/>
        <w:jc w:val="both"/>
        <w:rPr>
          <w:rFonts w:ascii="Cambria" w:hAnsi="Cambria"/>
          <w:b/>
          <w:bCs/>
        </w:rPr>
      </w:pPr>
      <w:r w:rsidRPr="007D5F52">
        <w:rPr>
          <w:rFonts w:ascii="Cambria" w:hAnsi="Cambria"/>
        </w:rPr>
        <w:t xml:space="preserve">Fentiek értelmében a költségvetési rendeletet módosító rendeleteknél megvalósulhat, hogy a hatálybalépésüket követően mintegy automatikusan a hatályukat vesztik, </w:t>
      </w:r>
      <w:r w:rsidRPr="003F1508">
        <w:rPr>
          <w:rFonts w:ascii="Cambria" w:hAnsi="Cambria"/>
          <w:b/>
          <w:bCs/>
        </w:rPr>
        <w:t xml:space="preserve">azonban a költségvetési és zárszámadási alaprendeleteket végrehajtottá válásuk után kifejezett rendelkezéssel kell hatályon kívül helyezni. </w:t>
      </w:r>
    </w:p>
    <w:p w:rsidR="003F1508" w:rsidRPr="007D5F52" w:rsidRDefault="003F1508" w:rsidP="007D5F52">
      <w:pPr>
        <w:pStyle w:val="Szvegtrzs"/>
        <w:spacing w:after="0" w:line="240" w:lineRule="auto"/>
        <w:jc w:val="both"/>
        <w:rPr>
          <w:rFonts w:ascii="Cambria" w:hAnsi="Cambria"/>
        </w:rPr>
      </w:pPr>
    </w:p>
    <w:p w:rsidR="007D5F52" w:rsidRDefault="00073751" w:rsidP="007D5F52">
      <w:pPr>
        <w:pStyle w:val="Szvegtrzs"/>
        <w:spacing w:after="0" w:line="240" w:lineRule="auto"/>
        <w:jc w:val="both"/>
        <w:rPr>
          <w:rFonts w:ascii="Cambria" w:hAnsi="Cambria"/>
        </w:rPr>
      </w:pPr>
      <w:r>
        <w:rPr>
          <w:rFonts w:ascii="Cambria" w:hAnsi="Cambria"/>
        </w:rPr>
        <w:t xml:space="preserve">Az előterjesztést érintő rendeletek esetében </w:t>
      </w:r>
      <w:r w:rsidR="008038BF" w:rsidRPr="007D5F52">
        <w:rPr>
          <w:rFonts w:ascii="Cambria" w:hAnsi="Cambria"/>
        </w:rPr>
        <w:t>nem történt rendelkezés a hatályon kívül helyezé</w:t>
      </w:r>
      <w:r>
        <w:rPr>
          <w:rFonts w:ascii="Cambria" w:hAnsi="Cambria"/>
        </w:rPr>
        <w:t>s</w:t>
      </w:r>
      <w:r w:rsidR="008038BF" w:rsidRPr="007D5F52">
        <w:rPr>
          <w:rFonts w:ascii="Cambria" w:hAnsi="Cambria"/>
        </w:rPr>
        <w:t xml:space="preserve">ről. </w:t>
      </w:r>
    </w:p>
    <w:p w:rsidR="003F1508" w:rsidRPr="007D5F52" w:rsidRDefault="003F1508" w:rsidP="007D5F52">
      <w:pPr>
        <w:pStyle w:val="Szvegtrzs"/>
        <w:spacing w:after="0" w:line="240" w:lineRule="auto"/>
        <w:jc w:val="both"/>
        <w:rPr>
          <w:rFonts w:ascii="Cambria" w:hAnsi="Cambria"/>
        </w:rPr>
      </w:pPr>
    </w:p>
    <w:p w:rsidR="007D5F52" w:rsidRDefault="008038BF" w:rsidP="007D5F52">
      <w:pPr>
        <w:pStyle w:val="Szvegtrzs"/>
        <w:spacing w:after="0" w:line="240" w:lineRule="auto"/>
        <w:jc w:val="both"/>
        <w:rPr>
          <w:rFonts w:ascii="Cambria" w:hAnsi="Cambria"/>
        </w:rPr>
      </w:pPr>
      <w:r w:rsidRPr="007D5F52">
        <w:rPr>
          <w:rFonts w:ascii="Cambria" w:hAnsi="Cambria"/>
        </w:rPr>
        <w:t xml:space="preserve">Az alaprendeletek esetén az önkormányzati rendelet tartalmának figyelembevételével kell meghatározni, hogy az mikor válik teljesen végrehajtottá, és ezáltal mikor lehet azt hatályon kívül helyezni. </w:t>
      </w:r>
    </w:p>
    <w:p w:rsidR="003F1508" w:rsidRPr="007D5F52" w:rsidRDefault="003F1508" w:rsidP="007D5F52">
      <w:pPr>
        <w:pStyle w:val="Szvegtrzs"/>
        <w:spacing w:after="0" w:line="240" w:lineRule="auto"/>
        <w:jc w:val="both"/>
        <w:rPr>
          <w:rFonts w:ascii="Cambria" w:hAnsi="Cambria"/>
        </w:rPr>
      </w:pPr>
    </w:p>
    <w:p w:rsidR="008038BF" w:rsidRPr="003F1508" w:rsidRDefault="008038BF" w:rsidP="007D5F52">
      <w:pPr>
        <w:pStyle w:val="Szvegtrzs"/>
        <w:spacing w:after="0" w:line="240" w:lineRule="auto"/>
        <w:jc w:val="both"/>
        <w:rPr>
          <w:rFonts w:ascii="Cambria" w:hAnsi="Cambria"/>
          <w:b/>
          <w:bCs/>
        </w:rPr>
      </w:pPr>
      <w:r w:rsidRPr="003F1508">
        <w:rPr>
          <w:rFonts w:ascii="Cambria" w:hAnsi="Cambria"/>
          <w:b/>
          <w:bCs/>
        </w:rPr>
        <w:t xml:space="preserve">Fentiek alapján szükséges a jelenlegi hatályon kívül helyező önkormányzati rendelet megalkotása. </w:t>
      </w:r>
    </w:p>
    <w:p w:rsidR="007D5F52" w:rsidRDefault="007D5F52" w:rsidP="007D5F52">
      <w:pPr>
        <w:pStyle w:val="Szvegtrzs"/>
        <w:spacing w:after="0" w:line="240" w:lineRule="auto"/>
        <w:jc w:val="both"/>
        <w:rPr>
          <w:rFonts w:ascii="Cambria" w:hAnsi="Cambria"/>
        </w:rPr>
      </w:pPr>
    </w:p>
    <w:p w:rsidR="00605170" w:rsidRDefault="00605170" w:rsidP="007D5F52">
      <w:pPr>
        <w:pStyle w:val="Szvegtrzs"/>
        <w:spacing w:after="0" w:line="240" w:lineRule="auto"/>
        <w:jc w:val="both"/>
        <w:rPr>
          <w:rFonts w:ascii="Cambria" w:hAnsi="Cambria"/>
        </w:rPr>
      </w:pPr>
    </w:p>
    <w:p w:rsidR="00605170" w:rsidRDefault="00605170" w:rsidP="007D5F52">
      <w:pPr>
        <w:pStyle w:val="Szvegtrzs"/>
        <w:spacing w:after="0" w:line="240" w:lineRule="auto"/>
        <w:jc w:val="both"/>
        <w:rPr>
          <w:rFonts w:ascii="Cambria" w:hAnsi="Cambria"/>
        </w:rPr>
      </w:pPr>
    </w:p>
    <w:p w:rsidR="00605170" w:rsidRDefault="00073751" w:rsidP="007D5F52">
      <w:pPr>
        <w:pStyle w:val="Szvegtrzs"/>
        <w:spacing w:after="0" w:line="240" w:lineRule="auto"/>
        <w:jc w:val="both"/>
        <w:rPr>
          <w:rFonts w:ascii="Cambria" w:hAnsi="Cambria"/>
        </w:rPr>
      </w:pPr>
      <w:r>
        <w:rPr>
          <w:rFonts w:ascii="Cambria" w:hAnsi="Cambria"/>
        </w:rPr>
        <w:t>Balatonberény, 2022. május 11</w:t>
      </w:r>
      <w:r w:rsidR="00605170">
        <w:rPr>
          <w:rFonts w:ascii="Cambria" w:hAnsi="Cambria"/>
        </w:rPr>
        <w:t>.</w:t>
      </w:r>
    </w:p>
    <w:p w:rsidR="00605170" w:rsidRDefault="00605170" w:rsidP="007D5F52">
      <w:pPr>
        <w:pStyle w:val="Szvegtrzs"/>
        <w:spacing w:after="0" w:line="240" w:lineRule="auto"/>
        <w:jc w:val="both"/>
        <w:rPr>
          <w:rFonts w:ascii="Cambria" w:hAnsi="Cambria"/>
        </w:rPr>
      </w:pPr>
      <w:r>
        <w:rPr>
          <w:rFonts w:ascii="Cambria" w:hAnsi="Cambria"/>
        </w:rPr>
        <w:tab/>
      </w:r>
      <w:r>
        <w:rPr>
          <w:rFonts w:ascii="Cambria" w:hAnsi="Cambria"/>
        </w:rPr>
        <w:tab/>
      </w:r>
      <w:r>
        <w:rPr>
          <w:rFonts w:ascii="Cambria" w:hAnsi="Cambria"/>
        </w:rPr>
        <w:tab/>
      </w:r>
      <w:r>
        <w:rPr>
          <w:rFonts w:ascii="Cambria" w:hAnsi="Cambria"/>
        </w:rPr>
        <w:tab/>
      </w:r>
    </w:p>
    <w:p w:rsidR="00605170" w:rsidRDefault="00605170" w:rsidP="007D5F52">
      <w:pPr>
        <w:pStyle w:val="Szvegtrzs"/>
        <w:spacing w:after="0" w:line="240" w:lineRule="auto"/>
        <w:jc w:val="both"/>
        <w:rPr>
          <w:rFonts w:ascii="Cambria" w:hAnsi="Cambria"/>
        </w:rPr>
      </w:pP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t xml:space="preserve">  Mestyán Valéria</w:t>
      </w:r>
    </w:p>
    <w:p w:rsidR="00605170" w:rsidRDefault="00605170" w:rsidP="007D5F52">
      <w:pPr>
        <w:pStyle w:val="Szvegtrzs"/>
        <w:spacing w:after="0" w:line="240" w:lineRule="auto"/>
        <w:jc w:val="both"/>
        <w:rPr>
          <w:rFonts w:ascii="Cambria" w:hAnsi="Cambria"/>
        </w:rPr>
      </w:pP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t>címzetes főjegyző</w:t>
      </w:r>
    </w:p>
    <w:p w:rsidR="00605170" w:rsidRDefault="00605170" w:rsidP="007D5F52">
      <w:pPr>
        <w:pStyle w:val="Szvegtrzs"/>
        <w:spacing w:after="0" w:line="240" w:lineRule="auto"/>
        <w:jc w:val="both"/>
        <w:rPr>
          <w:rFonts w:ascii="Cambria" w:hAnsi="Cambria"/>
        </w:rPr>
      </w:pPr>
    </w:p>
    <w:p w:rsidR="00605170" w:rsidRDefault="00605170" w:rsidP="007D5F52">
      <w:pPr>
        <w:pStyle w:val="Szvegtrzs"/>
        <w:spacing w:after="0" w:line="240" w:lineRule="auto"/>
        <w:jc w:val="both"/>
        <w:rPr>
          <w:rFonts w:ascii="Cambria" w:hAnsi="Cambria"/>
        </w:rPr>
      </w:pPr>
    </w:p>
    <w:p w:rsidR="00605170" w:rsidRDefault="00605170" w:rsidP="007D5F52">
      <w:pPr>
        <w:pStyle w:val="Szvegtrzs"/>
        <w:spacing w:after="0" w:line="240" w:lineRule="auto"/>
        <w:jc w:val="both"/>
        <w:rPr>
          <w:rFonts w:ascii="Cambria" w:hAnsi="Cambria"/>
        </w:rPr>
      </w:pPr>
    </w:p>
    <w:p w:rsidR="00073751" w:rsidRDefault="00073751" w:rsidP="007D5F52">
      <w:pPr>
        <w:pStyle w:val="Szvegtrzs"/>
        <w:spacing w:after="0" w:line="240" w:lineRule="auto"/>
        <w:jc w:val="both"/>
        <w:rPr>
          <w:rFonts w:ascii="Cambria" w:hAnsi="Cambria"/>
        </w:rPr>
      </w:pPr>
    </w:p>
    <w:p w:rsidR="00073751" w:rsidRDefault="00073751" w:rsidP="007D5F52">
      <w:pPr>
        <w:pStyle w:val="Szvegtrzs"/>
        <w:spacing w:after="0" w:line="240" w:lineRule="auto"/>
        <w:jc w:val="both"/>
        <w:rPr>
          <w:rFonts w:ascii="Cambria" w:hAnsi="Cambria"/>
        </w:rPr>
      </w:pPr>
    </w:p>
    <w:p w:rsidR="00073751" w:rsidRDefault="00073751" w:rsidP="007D5F52">
      <w:pPr>
        <w:pStyle w:val="Szvegtrzs"/>
        <w:spacing w:after="0" w:line="240" w:lineRule="auto"/>
        <w:jc w:val="both"/>
        <w:rPr>
          <w:rFonts w:ascii="Cambria" w:hAnsi="Cambria"/>
        </w:rPr>
      </w:pPr>
    </w:p>
    <w:p w:rsidR="00073751" w:rsidRDefault="00073751" w:rsidP="007D5F52">
      <w:pPr>
        <w:pStyle w:val="Szvegtrzs"/>
        <w:spacing w:after="0" w:line="240" w:lineRule="auto"/>
        <w:jc w:val="both"/>
        <w:rPr>
          <w:rFonts w:ascii="Cambria" w:hAnsi="Cambria"/>
        </w:rPr>
      </w:pPr>
    </w:p>
    <w:p w:rsidR="00073751" w:rsidRDefault="00073751" w:rsidP="007D5F52">
      <w:pPr>
        <w:pStyle w:val="Szvegtrzs"/>
        <w:spacing w:after="0" w:line="240" w:lineRule="auto"/>
        <w:jc w:val="both"/>
        <w:rPr>
          <w:rFonts w:ascii="Cambria" w:hAnsi="Cambria"/>
        </w:rPr>
      </w:pPr>
    </w:p>
    <w:p w:rsidR="00073751" w:rsidRDefault="00073751" w:rsidP="007D5F52">
      <w:pPr>
        <w:pStyle w:val="Szvegtrzs"/>
        <w:spacing w:after="0" w:line="240" w:lineRule="auto"/>
        <w:jc w:val="both"/>
        <w:rPr>
          <w:rFonts w:ascii="Cambria" w:hAnsi="Cambria"/>
        </w:rPr>
      </w:pPr>
    </w:p>
    <w:p w:rsidR="00073751" w:rsidRDefault="00073751" w:rsidP="007D5F52">
      <w:pPr>
        <w:pStyle w:val="Szvegtrzs"/>
        <w:spacing w:after="0" w:line="240" w:lineRule="auto"/>
        <w:jc w:val="both"/>
        <w:rPr>
          <w:rFonts w:ascii="Cambria" w:hAnsi="Cambria"/>
        </w:rPr>
      </w:pPr>
    </w:p>
    <w:p w:rsidR="00073751" w:rsidRDefault="00073751" w:rsidP="007D5F52">
      <w:pPr>
        <w:pStyle w:val="Szvegtrzs"/>
        <w:spacing w:after="0" w:line="240" w:lineRule="auto"/>
        <w:jc w:val="both"/>
        <w:rPr>
          <w:rFonts w:ascii="Cambria" w:hAnsi="Cambria"/>
        </w:rPr>
      </w:pPr>
    </w:p>
    <w:p w:rsidR="00073751" w:rsidRDefault="00073751" w:rsidP="007D5F52">
      <w:pPr>
        <w:pStyle w:val="Szvegtrzs"/>
        <w:spacing w:after="0" w:line="240" w:lineRule="auto"/>
        <w:jc w:val="both"/>
        <w:rPr>
          <w:rFonts w:ascii="Cambria" w:hAnsi="Cambria"/>
        </w:rPr>
      </w:pPr>
    </w:p>
    <w:p w:rsidR="00073751" w:rsidRDefault="00073751" w:rsidP="007D5F52">
      <w:pPr>
        <w:pStyle w:val="Szvegtrzs"/>
        <w:spacing w:after="0" w:line="240" w:lineRule="auto"/>
        <w:jc w:val="both"/>
        <w:rPr>
          <w:rFonts w:ascii="Cambria" w:hAnsi="Cambria"/>
        </w:rPr>
      </w:pPr>
    </w:p>
    <w:p w:rsidR="007D5F52" w:rsidRPr="00FB52BF" w:rsidRDefault="007D5F52" w:rsidP="007D5F52">
      <w:pPr>
        <w:pStyle w:val="Szvegtrzs"/>
        <w:spacing w:after="0" w:line="240" w:lineRule="auto"/>
        <w:jc w:val="center"/>
        <w:rPr>
          <w:rFonts w:ascii="Cambria" w:hAnsi="Cambria"/>
          <w:b/>
          <w:u w:val="single"/>
        </w:rPr>
      </w:pPr>
      <w:r w:rsidRPr="00FB52BF">
        <w:rPr>
          <w:rFonts w:ascii="Cambria" w:hAnsi="Cambria"/>
          <w:b/>
          <w:u w:val="single"/>
        </w:rPr>
        <w:t>RENDELET-TERVEZET</w:t>
      </w:r>
    </w:p>
    <w:p w:rsidR="00FB52BF" w:rsidRDefault="00FB52BF" w:rsidP="00FB52BF">
      <w:pPr>
        <w:pStyle w:val="Szvegtrzs"/>
        <w:spacing w:before="240" w:after="480" w:line="240" w:lineRule="auto"/>
        <w:jc w:val="center"/>
        <w:rPr>
          <w:b/>
          <w:bCs/>
        </w:rPr>
      </w:pPr>
      <w:r>
        <w:rPr>
          <w:b/>
          <w:bCs/>
        </w:rPr>
        <w:t>Balatonberény Község Önkormányzata Képviselő-testületének .../.... (...) önkormányzati rendelete</w:t>
      </w:r>
    </w:p>
    <w:p w:rsidR="00FB52BF" w:rsidRDefault="00FB52BF" w:rsidP="00FB52BF">
      <w:pPr>
        <w:pStyle w:val="Szvegtrzs"/>
        <w:spacing w:before="240" w:after="480" w:line="240" w:lineRule="auto"/>
        <w:jc w:val="center"/>
        <w:rPr>
          <w:b/>
          <w:bCs/>
        </w:rPr>
      </w:pPr>
      <w:r>
        <w:rPr>
          <w:b/>
          <w:bCs/>
        </w:rPr>
        <w:t>az egyes pénzügyi tárgyú önkormányzati rendeletek hatályon kívül helyezéséről</w:t>
      </w:r>
    </w:p>
    <w:p w:rsidR="00FB52BF" w:rsidRDefault="00FB52BF" w:rsidP="00FB52BF">
      <w:pPr>
        <w:pStyle w:val="Szvegtrzs"/>
        <w:spacing w:before="220" w:after="0" w:line="240" w:lineRule="auto"/>
        <w:jc w:val="both"/>
      </w:pPr>
      <w:r>
        <w:t>Balatonberény Község Önkormányzat Képviselő-testületének az Alaptörvény 32. cikk (2) bekezdésben meghatározott eredeti jogalkotói hatáskörében, az Alaptörvény 32. cikk (1) bekezdés f) pontjában meghatározott feladatkörében eljárva a következőket rendeli el:</w:t>
      </w:r>
    </w:p>
    <w:p w:rsidR="00FB52BF" w:rsidRDefault="00FB52BF" w:rsidP="00FB52BF">
      <w:pPr>
        <w:pStyle w:val="Szvegtrzs"/>
        <w:spacing w:before="240" w:after="240" w:line="240" w:lineRule="auto"/>
        <w:jc w:val="center"/>
        <w:rPr>
          <w:b/>
          <w:bCs/>
        </w:rPr>
      </w:pPr>
      <w:r>
        <w:rPr>
          <w:b/>
          <w:bCs/>
        </w:rPr>
        <w:t>1. §</w:t>
      </w:r>
    </w:p>
    <w:p w:rsidR="00FB52BF" w:rsidRDefault="00FB52BF" w:rsidP="00FB52BF">
      <w:pPr>
        <w:pStyle w:val="Szvegtrzs"/>
        <w:spacing w:after="0" w:line="240" w:lineRule="auto"/>
        <w:jc w:val="both"/>
      </w:pPr>
      <w:r>
        <w:t>Hatályát veszti az Önkormányzat 2011. évi költségvetéséről szóló 4/2011.(II.23.) önkormányzati rendelet.</w:t>
      </w:r>
    </w:p>
    <w:p w:rsidR="00FB52BF" w:rsidRDefault="00FB52BF" w:rsidP="00FB52BF">
      <w:pPr>
        <w:pStyle w:val="Szvegtrzs"/>
        <w:spacing w:before="240" w:after="240" w:line="240" w:lineRule="auto"/>
        <w:jc w:val="center"/>
        <w:rPr>
          <w:b/>
          <w:bCs/>
        </w:rPr>
      </w:pPr>
      <w:r>
        <w:rPr>
          <w:b/>
          <w:bCs/>
        </w:rPr>
        <w:t>2. §</w:t>
      </w:r>
    </w:p>
    <w:p w:rsidR="00FB52BF" w:rsidRDefault="00FB52BF" w:rsidP="00FB52BF">
      <w:pPr>
        <w:pStyle w:val="Szvegtrzs"/>
        <w:spacing w:after="0" w:line="240" w:lineRule="auto"/>
        <w:jc w:val="both"/>
      </w:pPr>
      <w:r>
        <w:t>Hatályát veszti az Önkormányzat 2012. évi költségvetéséről szóló 3/2012.(II.29.) önkormányzati rendelet.</w:t>
      </w:r>
    </w:p>
    <w:p w:rsidR="00FB52BF" w:rsidRDefault="00FB52BF" w:rsidP="00FB52BF">
      <w:pPr>
        <w:pStyle w:val="Szvegtrzs"/>
        <w:spacing w:before="240" w:after="240" w:line="240" w:lineRule="auto"/>
        <w:jc w:val="center"/>
        <w:rPr>
          <w:b/>
          <w:bCs/>
        </w:rPr>
      </w:pPr>
      <w:r>
        <w:rPr>
          <w:b/>
          <w:bCs/>
        </w:rPr>
        <w:t>3. §</w:t>
      </w:r>
    </w:p>
    <w:p w:rsidR="00FB52BF" w:rsidRDefault="00FB52BF" w:rsidP="00FB52BF">
      <w:pPr>
        <w:pStyle w:val="Szvegtrzs"/>
        <w:spacing w:after="0" w:line="240" w:lineRule="auto"/>
        <w:jc w:val="both"/>
      </w:pPr>
      <w:r>
        <w:t>Hatályát veszti az Önkormányzat 2011. évi zárszámadásáról szóló 10/2012.(V.3.) önkormányzati rendelet.</w:t>
      </w:r>
    </w:p>
    <w:p w:rsidR="00FB52BF" w:rsidRDefault="00FB52BF" w:rsidP="00FB52BF">
      <w:pPr>
        <w:pStyle w:val="Szvegtrzs"/>
        <w:spacing w:before="240" w:after="240" w:line="240" w:lineRule="auto"/>
        <w:jc w:val="center"/>
        <w:rPr>
          <w:b/>
          <w:bCs/>
        </w:rPr>
      </w:pPr>
      <w:r>
        <w:rPr>
          <w:b/>
          <w:bCs/>
        </w:rPr>
        <w:t>4. §</w:t>
      </w:r>
    </w:p>
    <w:p w:rsidR="00FB52BF" w:rsidRDefault="00FB52BF" w:rsidP="00FB52BF">
      <w:pPr>
        <w:pStyle w:val="Szvegtrzs"/>
        <w:spacing w:after="0" w:line="240" w:lineRule="auto"/>
        <w:jc w:val="both"/>
      </w:pPr>
      <w:r>
        <w:t>Hatályát veszti az Önkormányzat 2013. évi költségvetéséről szóló 4/2013.(III.4.) önkormányzati rendelet.</w:t>
      </w:r>
    </w:p>
    <w:p w:rsidR="00FB52BF" w:rsidRDefault="00FB52BF" w:rsidP="00FB52BF">
      <w:pPr>
        <w:pStyle w:val="Szvegtrzs"/>
        <w:spacing w:before="240" w:after="240" w:line="240" w:lineRule="auto"/>
        <w:jc w:val="center"/>
        <w:rPr>
          <w:b/>
          <w:bCs/>
        </w:rPr>
      </w:pPr>
      <w:r>
        <w:rPr>
          <w:b/>
          <w:bCs/>
        </w:rPr>
        <w:t>5. §</w:t>
      </w:r>
    </w:p>
    <w:p w:rsidR="00FB52BF" w:rsidRDefault="00FB52BF" w:rsidP="00FB52BF">
      <w:pPr>
        <w:pStyle w:val="Szvegtrzs"/>
        <w:spacing w:after="0" w:line="240" w:lineRule="auto"/>
        <w:jc w:val="both"/>
      </w:pPr>
      <w:r>
        <w:t>Hatályát veszti az Önkormányzat 2012. évi zárszámadásról szóló 10/2013.(IV.2.) önkormányzati rendelet.</w:t>
      </w:r>
    </w:p>
    <w:p w:rsidR="00FB52BF" w:rsidRDefault="00FB52BF" w:rsidP="00FB52BF">
      <w:pPr>
        <w:pStyle w:val="Szvegtrzs"/>
        <w:spacing w:before="240" w:after="240" w:line="240" w:lineRule="auto"/>
        <w:jc w:val="center"/>
        <w:rPr>
          <w:b/>
          <w:bCs/>
        </w:rPr>
      </w:pPr>
      <w:r>
        <w:rPr>
          <w:b/>
          <w:bCs/>
        </w:rPr>
        <w:t>6. §</w:t>
      </w:r>
    </w:p>
    <w:p w:rsidR="00FB52BF" w:rsidRDefault="00FB52BF" w:rsidP="00FB52BF">
      <w:pPr>
        <w:pStyle w:val="Szvegtrzs"/>
        <w:spacing w:after="0" w:line="240" w:lineRule="auto"/>
        <w:jc w:val="both"/>
      </w:pPr>
      <w:r>
        <w:t>Hatályát veszti az Önkormányzat 2014. évi költségvetéséről szóló 1/2014. (II.28.) önkormányzati rendelet.</w:t>
      </w:r>
    </w:p>
    <w:p w:rsidR="00FB52BF" w:rsidRDefault="00FB52BF" w:rsidP="00FB52BF">
      <w:pPr>
        <w:pStyle w:val="Szvegtrzs"/>
        <w:spacing w:before="240" w:after="240" w:line="240" w:lineRule="auto"/>
        <w:jc w:val="center"/>
        <w:rPr>
          <w:b/>
          <w:bCs/>
        </w:rPr>
      </w:pPr>
      <w:r>
        <w:rPr>
          <w:b/>
          <w:bCs/>
        </w:rPr>
        <w:t>7. §</w:t>
      </w:r>
    </w:p>
    <w:p w:rsidR="00FB52BF" w:rsidRDefault="00FB52BF" w:rsidP="00FB52BF">
      <w:pPr>
        <w:pStyle w:val="Szvegtrzs"/>
        <w:spacing w:after="0" w:line="240" w:lineRule="auto"/>
        <w:jc w:val="both"/>
      </w:pPr>
      <w:r>
        <w:t>Hatályát veszti az Önkormányzat 2013. évi zárszámadásáról szóló Balatonberény Község Önkormányzat Képviselő-testületének 4/ 2014. (V.5.) önkormányzati rendelete .</w:t>
      </w:r>
    </w:p>
    <w:p w:rsidR="00FB52BF" w:rsidRDefault="00FB52BF" w:rsidP="00FB52BF">
      <w:pPr>
        <w:pStyle w:val="Szvegtrzs"/>
        <w:spacing w:before="240" w:after="240" w:line="240" w:lineRule="auto"/>
        <w:jc w:val="center"/>
        <w:rPr>
          <w:b/>
          <w:bCs/>
        </w:rPr>
      </w:pPr>
      <w:r>
        <w:rPr>
          <w:b/>
          <w:bCs/>
        </w:rPr>
        <w:t>8. §</w:t>
      </w:r>
    </w:p>
    <w:p w:rsidR="00FB52BF" w:rsidRDefault="00FB52BF" w:rsidP="00FB52BF">
      <w:pPr>
        <w:pStyle w:val="Szvegtrzs"/>
        <w:spacing w:after="0" w:line="240" w:lineRule="auto"/>
        <w:jc w:val="both"/>
      </w:pPr>
      <w:r>
        <w:t>Hatályát veszti az Önkormányzat 2015. évi költségvetéséről szóló 3/2015. (III.2.) önkormányzati rendelet.</w:t>
      </w:r>
    </w:p>
    <w:p w:rsidR="00FB52BF" w:rsidRDefault="00FB52BF" w:rsidP="00FB52BF">
      <w:pPr>
        <w:pStyle w:val="Szvegtrzs"/>
        <w:spacing w:before="240" w:after="240" w:line="240" w:lineRule="auto"/>
        <w:jc w:val="center"/>
        <w:rPr>
          <w:b/>
          <w:bCs/>
        </w:rPr>
      </w:pPr>
      <w:r>
        <w:rPr>
          <w:b/>
          <w:bCs/>
        </w:rPr>
        <w:lastRenderedPageBreak/>
        <w:t>9. §</w:t>
      </w:r>
    </w:p>
    <w:p w:rsidR="00FB52BF" w:rsidRDefault="00FB52BF" w:rsidP="00FB52BF">
      <w:pPr>
        <w:pStyle w:val="Szvegtrzs"/>
        <w:spacing w:after="0" w:line="240" w:lineRule="auto"/>
        <w:jc w:val="both"/>
      </w:pPr>
      <w:r>
        <w:t>Hatályát veszti az Önkormányzat 2014. évi zárszámadásáról szóló 7/2015. (V.4.) önkormányzati rendelet.</w:t>
      </w:r>
    </w:p>
    <w:p w:rsidR="00FB52BF" w:rsidRDefault="00FB52BF" w:rsidP="00FB52BF">
      <w:pPr>
        <w:pStyle w:val="Szvegtrzs"/>
        <w:spacing w:before="240" w:after="240" w:line="240" w:lineRule="auto"/>
        <w:jc w:val="center"/>
        <w:rPr>
          <w:b/>
          <w:bCs/>
        </w:rPr>
      </w:pPr>
      <w:r>
        <w:rPr>
          <w:b/>
          <w:bCs/>
        </w:rPr>
        <w:t>10. §</w:t>
      </w:r>
    </w:p>
    <w:p w:rsidR="00FB52BF" w:rsidRDefault="00FB52BF" w:rsidP="00FB52BF">
      <w:pPr>
        <w:pStyle w:val="Szvegtrzs"/>
        <w:spacing w:after="0" w:line="240" w:lineRule="auto"/>
        <w:jc w:val="both"/>
      </w:pPr>
      <w:r>
        <w:t>Hatályát veszti az Önkormányzat 2016. évi költségvetéséről szóló 4/2016. (II.26.) önkormányzati rendelet.</w:t>
      </w:r>
    </w:p>
    <w:p w:rsidR="00FB52BF" w:rsidRDefault="00FB52BF" w:rsidP="00FB52BF">
      <w:pPr>
        <w:pStyle w:val="Szvegtrzs"/>
        <w:spacing w:before="240" w:after="240" w:line="240" w:lineRule="auto"/>
        <w:jc w:val="center"/>
        <w:rPr>
          <w:b/>
          <w:bCs/>
        </w:rPr>
      </w:pPr>
      <w:r>
        <w:rPr>
          <w:b/>
          <w:bCs/>
        </w:rPr>
        <w:t>11. §</w:t>
      </w:r>
    </w:p>
    <w:p w:rsidR="00FB52BF" w:rsidRDefault="00FB52BF" w:rsidP="00FB52BF">
      <w:pPr>
        <w:pStyle w:val="Szvegtrzs"/>
        <w:spacing w:after="0" w:line="240" w:lineRule="auto"/>
        <w:jc w:val="both"/>
      </w:pPr>
      <w:r>
        <w:t>Hatályát veszti az Önkormányzat 2015. évi zárszámadásáról szóló 9/2016. (IV.29.) önkormányzati rendelet.</w:t>
      </w:r>
    </w:p>
    <w:p w:rsidR="00FB52BF" w:rsidRDefault="00FB52BF" w:rsidP="00FB52BF">
      <w:pPr>
        <w:pStyle w:val="Szvegtrzs"/>
        <w:spacing w:before="240" w:after="240" w:line="240" w:lineRule="auto"/>
        <w:jc w:val="center"/>
        <w:rPr>
          <w:b/>
          <w:bCs/>
        </w:rPr>
      </w:pPr>
      <w:r>
        <w:rPr>
          <w:b/>
          <w:bCs/>
        </w:rPr>
        <w:t>12. §</w:t>
      </w:r>
    </w:p>
    <w:p w:rsidR="00FB52BF" w:rsidRDefault="00FB52BF" w:rsidP="00FB52BF">
      <w:pPr>
        <w:pStyle w:val="Szvegtrzs"/>
        <w:spacing w:after="0" w:line="240" w:lineRule="auto"/>
        <w:jc w:val="both"/>
      </w:pPr>
      <w:r>
        <w:t>Hatályát veszti az Önkormányzat 2017. évi költségvetéséről szóló 3/2017. (III.24.) önkormányzati rendelet.</w:t>
      </w:r>
    </w:p>
    <w:p w:rsidR="00FB52BF" w:rsidRDefault="00FB52BF" w:rsidP="00FB52BF">
      <w:pPr>
        <w:pStyle w:val="Szvegtrzs"/>
        <w:spacing w:before="240" w:after="240" w:line="240" w:lineRule="auto"/>
        <w:jc w:val="center"/>
        <w:rPr>
          <w:b/>
          <w:bCs/>
        </w:rPr>
      </w:pPr>
      <w:r>
        <w:rPr>
          <w:b/>
          <w:bCs/>
        </w:rPr>
        <w:t>13. §</w:t>
      </w:r>
    </w:p>
    <w:p w:rsidR="00FB52BF" w:rsidRDefault="00FB52BF" w:rsidP="00FB52BF">
      <w:pPr>
        <w:pStyle w:val="Szvegtrzs"/>
        <w:spacing w:after="0" w:line="240" w:lineRule="auto"/>
        <w:jc w:val="both"/>
      </w:pPr>
      <w:r>
        <w:t>Hatályát veszti az Önkormányzat 2016. évi zárszámadásáról szóló 6/2017. (V.26.) önkormányzati rendelet.</w:t>
      </w:r>
    </w:p>
    <w:p w:rsidR="00FB52BF" w:rsidRDefault="00FB52BF" w:rsidP="00FB52BF">
      <w:pPr>
        <w:pStyle w:val="Szvegtrzs"/>
        <w:spacing w:before="240" w:after="240" w:line="240" w:lineRule="auto"/>
        <w:jc w:val="center"/>
        <w:rPr>
          <w:b/>
          <w:bCs/>
        </w:rPr>
      </w:pPr>
      <w:r>
        <w:rPr>
          <w:b/>
          <w:bCs/>
        </w:rPr>
        <w:t>14. §</w:t>
      </w:r>
    </w:p>
    <w:p w:rsidR="00FB52BF" w:rsidRDefault="00FB52BF" w:rsidP="00FB52BF">
      <w:pPr>
        <w:pStyle w:val="Szvegtrzs"/>
        <w:spacing w:after="0" w:line="240" w:lineRule="auto"/>
        <w:jc w:val="both"/>
      </w:pPr>
      <w:r>
        <w:t>Hatályát veszti az Önkormányzat 2018. évi költségvetéséről szóló 1/2018. (II.23.) önkormányzati rendelet.</w:t>
      </w:r>
    </w:p>
    <w:p w:rsidR="00FB52BF" w:rsidRDefault="00FB52BF" w:rsidP="00FB52BF">
      <w:pPr>
        <w:pStyle w:val="Szvegtrzs"/>
        <w:spacing w:before="240" w:after="240" w:line="240" w:lineRule="auto"/>
        <w:jc w:val="center"/>
        <w:rPr>
          <w:b/>
          <w:bCs/>
        </w:rPr>
      </w:pPr>
      <w:r>
        <w:rPr>
          <w:b/>
          <w:bCs/>
        </w:rPr>
        <w:t>15. §</w:t>
      </w:r>
    </w:p>
    <w:p w:rsidR="00FB52BF" w:rsidRDefault="00FB52BF" w:rsidP="00FB52BF">
      <w:pPr>
        <w:pStyle w:val="Szvegtrzs"/>
        <w:spacing w:after="0" w:line="240" w:lineRule="auto"/>
        <w:jc w:val="both"/>
      </w:pPr>
      <w:r>
        <w:t>Hatályát veszti az Önkormányzat 2017. évi zárszámadásáról szóló 7/2018. (V.31.) önkormányzati rendelet.</w:t>
      </w:r>
    </w:p>
    <w:p w:rsidR="00FB52BF" w:rsidRDefault="00FB52BF" w:rsidP="00FB52BF">
      <w:pPr>
        <w:pStyle w:val="Szvegtrzs"/>
        <w:spacing w:before="240" w:after="240" w:line="240" w:lineRule="auto"/>
        <w:jc w:val="center"/>
        <w:rPr>
          <w:b/>
          <w:bCs/>
        </w:rPr>
      </w:pPr>
      <w:r>
        <w:rPr>
          <w:b/>
          <w:bCs/>
        </w:rPr>
        <w:t>16. §</w:t>
      </w:r>
    </w:p>
    <w:p w:rsidR="00FB52BF" w:rsidRDefault="00FB52BF" w:rsidP="00FB52BF">
      <w:pPr>
        <w:pStyle w:val="Szvegtrzs"/>
        <w:spacing w:after="0" w:line="240" w:lineRule="auto"/>
        <w:jc w:val="both"/>
      </w:pPr>
      <w:r>
        <w:t>Hatályát veszti az Önkormányzat 2019. évi költségvetéséről szóló Balatonberény Község Önkormányzat Képviselő-testülete 3/2019. (III.1..) önkormányzati rendelete.</w:t>
      </w:r>
    </w:p>
    <w:p w:rsidR="00FB52BF" w:rsidRDefault="00FB52BF" w:rsidP="00FB52BF">
      <w:pPr>
        <w:pStyle w:val="Szvegtrzs"/>
        <w:spacing w:before="240" w:after="240" w:line="240" w:lineRule="auto"/>
        <w:jc w:val="center"/>
        <w:rPr>
          <w:b/>
          <w:bCs/>
        </w:rPr>
      </w:pPr>
      <w:r>
        <w:rPr>
          <w:b/>
          <w:bCs/>
        </w:rPr>
        <w:t>17. §</w:t>
      </w:r>
    </w:p>
    <w:p w:rsidR="00FB52BF" w:rsidRDefault="00FB52BF" w:rsidP="00FB52BF">
      <w:pPr>
        <w:pStyle w:val="Szvegtrzs"/>
        <w:spacing w:after="0" w:line="240" w:lineRule="auto"/>
        <w:jc w:val="both"/>
      </w:pPr>
      <w:r>
        <w:t>Hatályát veszti az Önkormányzat 2018. évi zárszámadásáról szóló 10/2019. (V.30.) önkormányzati rendelet.</w:t>
      </w:r>
    </w:p>
    <w:p w:rsidR="00FB52BF" w:rsidRDefault="00FB52BF" w:rsidP="00FB52BF">
      <w:pPr>
        <w:pStyle w:val="Szvegtrzs"/>
        <w:spacing w:before="240" w:after="240" w:line="240" w:lineRule="auto"/>
        <w:jc w:val="center"/>
        <w:rPr>
          <w:b/>
          <w:bCs/>
        </w:rPr>
      </w:pPr>
      <w:r>
        <w:rPr>
          <w:b/>
          <w:bCs/>
        </w:rPr>
        <w:t>18. §</w:t>
      </w:r>
    </w:p>
    <w:p w:rsidR="00FB52BF" w:rsidRDefault="00FB52BF" w:rsidP="00FB52BF">
      <w:pPr>
        <w:pStyle w:val="Szvegtrzs"/>
        <w:spacing w:after="0" w:line="240" w:lineRule="auto"/>
        <w:jc w:val="both"/>
      </w:pPr>
      <w:r>
        <w:t>Hatályát veszti az Önkormányzat 2020. évi költségvetéséről szóló Balatonberény Község Önkormányzat Képviselő-testülete 5/2020. (II.28..) önkormányzati rendelete.</w:t>
      </w:r>
    </w:p>
    <w:p w:rsidR="00FB52BF" w:rsidRDefault="00FB52BF" w:rsidP="00FB52BF">
      <w:pPr>
        <w:pStyle w:val="Szvegtrzs"/>
        <w:spacing w:before="240" w:after="240" w:line="240" w:lineRule="auto"/>
        <w:jc w:val="center"/>
        <w:rPr>
          <w:b/>
          <w:bCs/>
        </w:rPr>
      </w:pPr>
      <w:r>
        <w:rPr>
          <w:b/>
          <w:bCs/>
        </w:rPr>
        <w:t>19. §</w:t>
      </w:r>
    </w:p>
    <w:p w:rsidR="00FB52BF" w:rsidRDefault="00FB52BF" w:rsidP="00FB52BF">
      <w:pPr>
        <w:pStyle w:val="Szvegtrzs"/>
        <w:spacing w:after="0" w:line="240" w:lineRule="auto"/>
        <w:jc w:val="both"/>
      </w:pPr>
      <w:r>
        <w:lastRenderedPageBreak/>
        <w:t>Hatályát veszti az Önkormányzat 2019. évi zárszámadásáról szóló Balatonberény Község Önkormányzat Képviselő-testülete 16/2020. (VI.26..) önkormányzati rendelete.</w:t>
      </w:r>
    </w:p>
    <w:p w:rsidR="00FB52BF" w:rsidRDefault="00FB52BF" w:rsidP="00FB52BF">
      <w:pPr>
        <w:pStyle w:val="Szvegtrzs"/>
        <w:spacing w:before="240" w:after="240" w:line="240" w:lineRule="auto"/>
        <w:jc w:val="center"/>
        <w:rPr>
          <w:b/>
          <w:bCs/>
        </w:rPr>
      </w:pPr>
      <w:r>
        <w:rPr>
          <w:b/>
          <w:bCs/>
        </w:rPr>
        <w:t>20. §</w:t>
      </w:r>
    </w:p>
    <w:p w:rsidR="00FB52BF" w:rsidRDefault="00FB52BF" w:rsidP="00FB52BF">
      <w:pPr>
        <w:pStyle w:val="Szvegtrzs"/>
        <w:spacing w:after="0" w:line="240" w:lineRule="auto"/>
        <w:jc w:val="both"/>
      </w:pPr>
      <w:r>
        <w:t>Hatályát veszti a Balatonberény Község Önkormányzat Polgármesterének 3/2021. (III.5.) önkormányzati rendelete az Önkormányzat 2021. évi költségvetéséről szóló 3/2021. (III.5.) önkormányzati rendelet.</w:t>
      </w:r>
    </w:p>
    <w:p w:rsidR="00FB52BF" w:rsidRDefault="00FB52BF" w:rsidP="00FB52BF">
      <w:pPr>
        <w:pStyle w:val="Szvegtrzs"/>
        <w:spacing w:before="240" w:after="240" w:line="240" w:lineRule="auto"/>
        <w:jc w:val="center"/>
        <w:rPr>
          <w:b/>
          <w:bCs/>
        </w:rPr>
      </w:pPr>
      <w:r>
        <w:rPr>
          <w:b/>
          <w:bCs/>
        </w:rPr>
        <w:t>21. §</w:t>
      </w:r>
    </w:p>
    <w:p w:rsidR="00FB52BF" w:rsidRDefault="00FB52BF" w:rsidP="00FB52BF">
      <w:pPr>
        <w:pStyle w:val="Szvegtrzs"/>
        <w:spacing w:after="0" w:line="240" w:lineRule="auto"/>
        <w:jc w:val="both"/>
      </w:pPr>
      <w:r>
        <w:t>Hatályát veszti az Önkormányzat 2020. évi zárszámadásáról szóló 8/2021. (V. 19.) önkormányzati rendelet.</w:t>
      </w:r>
    </w:p>
    <w:p w:rsidR="00FB52BF" w:rsidRDefault="00FB52BF" w:rsidP="00FB52BF">
      <w:pPr>
        <w:pStyle w:val="Szvegtrzs"/>
        <w:spacing w:before="240" w:after="240" w:line="240" w:lineRule="auto"/>
        <w:jc w:val="center"/>
        <w:rPr>
          <w:b/>
          <w:bCs/>
        </w:rPr>
      </w:pPr>
      <w:r>
        <w:rPr>
          <w:b/>
          <w:bCs/>
        </w:rPr>
        <w:t>22. §</w:t>
      </w:r>
    </w:p>
    <w:p w:rsidR="00FB52BF" w:rsidRDefault="00FB52BF" w:rsidP="00FB52BF">
      <w:pPr>
        <w:pStyle w:val="Szvegtrzs"/>
        <w:spacing w:after="0" w:line="240" w:lineRule="auto"/>
        <w:jc w:val="both"/>
      </w:pPr>
      <w:r>
        <w:t>Hatályát veszti az Önkormányzat 2022. évi költségvetéséről szóló 4/2022. (II. 28.) önkormányzati rendelet.</w:t>
      </w:r>
    </w:p>
    <w:p w:rsidR="00FB52BF" w:rsidRDefault="00FB52BF" w:rsidP="00FB52BF">
      <w:pPr>
        <w:pStyle w:val="Szvegtrzs"/>
        <w:spacing w:before="240" w:after="240" w:line="240" w:lineRule="auto"/>
        <w:jc w:val="center"/>
        <w:rPr>
          <w:b/>
          <w:bCs/>
        </w:rPr>
      </w:pPr>
      <w:r>
        <w:rPr>
          <w:b/>
          <w:bCs/>
        </w:rPr>
        <w:t>23. §</w:t>
      </w:r>
    </w:p>
    <w:p w:rsidR="00FB52BF" w:rsidRDefault="00FB52BF" w:rsidP="00FB52BF">
      <w:pPr>
        <w:pStyle w:val="Szvegtrzs"/>
        <w:spacing w:after="0" w:line="240" w:lineRule="auto"/>
        <w:jc w:val="both"/>
      </w:pPr>
      <w:r>
        <w:t>(1) Ez a rendelet – a (2)–(5) bekezdésben foglalt kivétellel – a kihirdetését követő napon lép hatályba, és 2026. január 1-jén hatályát veszti.</w:t>
      </w:r>
    </w:p>
    <w:p w:rsidR="00FB52BF" w:rsidRDefault="00FB52BF" w:rsidP="00FB52BF">
      <w:pPr>
        <w:pStyle w:val="Szvegtrzs"/>
        <w:spacing w:before="240" w:after="0" w:line="240" w:lineRule="auto"/>
        <w:jc w:val="both"/>
      </w:pPr>
      <w:r>
        <w:t>(2) A 16. § és a 17. § 2022. december 31-én lép hatályba.</w:t>
      </w:r>
    </w:p>
    <w:p w:rsidR="00FB52BF" w:rsidRDefault="00FB52BF" w:rsidP="00FB52BF">
      <w:pPr>
        <w:pStyle w:val="Szvegtrzs"/>
        <w:spacing w:before="240" w:after="0" w:line="240" w:lineRule="auto"/>
        <w:jc w:val="both"/>
      </w:pPr>
      <w:r>
        <w:t>(3) A 18. § és a 19. § 2023. december 31-én lép hatályba.</w:t>
      </w:r>
    </w:p>
    <w:p w:rsidR="00FB52BF" w:rsidRDefault="00FB52BF" w:rsidP="00FB52BF">
      <w:pPr>
        <w:pStyle w:val="Szvegtrzs"/>
        <w:spacing w:before="240" w:after="0" w:line="240" w:lineRule="auto"/>
        <w:jc w:val="both"/>
      </w:pPr>
      <w:r>
        <w:t>(4) A 20. § és a 21. § 2024. december 31-én lép hatályba.</w:t>
      </w:r>
    </w:p>
    <w:p w:rsidR="00FB52BF" w:rsidRDefault="00FB52BF" w:rsidP="00FB52BF">
      <w:pPr>
        <w:pStyle w:val="Szvegtrzs"/>
        <w:spacing w:before="240" w:after="0" w:line="240" w:lineRule="auto"/>
      </w:pPr>
      <w:r>
        <w:t>(5) A 22. § 2025. december 31-én lép hatályba.</w:t>
      </w:r>
    </w:p>
    <w:p w:rsidR="00FB52BF" w:rsidRDefault="00FB52BF" w:rsidP="00FB52BF">
      <w:pPr>
        <w:pStyle w:val="Szvegtrzs"/>
        <w:spacing w:before="240" w:after="0" w:line="240" w:lineRule="auto"/>
      </w:pPr>
    </w:p>
    <w:p w:rsidR="00FB52BF" w:rsidRDefault="00FB52BF" w:rsidP="00FB52BF">
      <w:pPr>
        <w:pStyle w:val="Szvegtrzs"/>
        <w:spacing w:before="240" w:after="0" w:line="240" w:lineRule="auto"/>
      </w:pPr>
    </w:p>
    <w:p w:rsidR="00FB52BF" w:rsidRDefault="00FB52BF" w:rsidP="00FB52BF">
      <w:pPr>
        <w:pStyle w:val="Szvegtrzs"/>
        <w:spacing w:after="0" w:line="240" w:lineRule="auto"/>
      </w:pPr>
      <w:r>
        <w:t>Horváth László                                                              Mestyán Valéria</w:t>
      </w:r>
    </w:p>
    <w:p w:rsidR="00FB52BF" w:rsidRDefault="00FB52BF" w:rsidP="00FB52BF">
      <w:pPr>
        <w:pStyle w:val="Szvegtrzs"/>
        <w:spacing w:after="0" w:line="240" w:lineRule="auto"/>
      </w:pPr>
      <w:r>
        <w:t>polgármester                                                                  címzetes főjegyző</w:t>
      </w:r>
    </w:p>
    <w:p w:rsidR="00FB52BF" w:rsidRDefault="00FB52BF" w:rsidP="00FB52BF">
      <w:pPr>
        <w:pStyle w:val="Szvegtrzs"/>
        <w:spacing w:after="0" w:line="240" w:lineRule="auto"/>
      </w:pPr>
    </w:p>
    <w:p w:rsidR="00FB52BF" w:rsidRDefault="00FB52BF" w:rsidP="00FB52BF">
      <w:pPr>
        <w:pStyle w:val="Szvegtrzs"/>
        <w:spacing w:after="0" w:line="240" w:lineRule="auto"/>
      </w:pPr>
    </w:p>
    <w:p w:rsidR="00FB52BF" w:rsidRDefault="00FB52BF" w:rsidP="00FB52BF">
      <w:pPr>
        <w:pStyle w:val="Szvegtrzs"/>
        <w:spacing w:after="0" w:line="240" w:lineRule="auto"/>
      </w:pPr>
    </w:p>
    <w:p w:rsidR="00FB52BF" w:rsidRDefault="00FB52BF" w:rsidP="00FB52BF">
      <w:pPr>
        <w:pStyle w:val="Szvegtrzs"/>
        <w:spacing w:after="0" w:line="240" w:lineRule="auto"/>
      </w:pPr>
      <w:r>
        <w:t>Kihirdetve: 2022. május………………</w:t>
      </w:r>
    </w:p>
    <w:p w:rsidR="00FB52BF" w:rsidRDefault="00FB52BF" w:rsidP="00FB52BF">
      <w:pPr>
        <w:pStyle w:val="Szvegtrzs"/>
        <w:spacing w:after="0" w:line="240" w:lineRule="auto"/>
      </w:pPr>
    </w:p>
    <w:p w:rsidR="00FB52BF" w:rsidRDefault="00FB52BF" w:rsidP="00FB52BF">
      <w:pPr>
        <w:pStyle w:val="Szvegtrzs"/>
        <w:spacing w:after="0" w:line="240" w:lineRule="auto"/>
      </w:pPr>
    </w:p>
    <w:p w:rsidR="00FB52BF" w:rsidRDefault="00FB52BF" w:rsidP="00FB52BF">
      <w:pPr>
        <w:pStyle w:val="Szvegtrzs"/>
        <w:spacing w:after="0" w:line="240" w:lineRule="auto"/>
      </w:pPr>
    </w:p>
    <w:p w:rsidR="00FB52BF" w:rsidRDefault="00FB52BF" w:rsidP="00FB52BF">
      <w:pPr>
        <w:pStyle w:val="Szvegtrzs"/>
        <w:spacing w:after="0" w:line="240" w:lineRule="auto"/>
      </w:pPr>
      <w:r>
        <w:t>Mestyán Valéria</w:t>
      </w:r>
    </w:p>
    <w:p w:rsidR="00FB52BF" w:rsidRDefault="00FB52BF" w:rsidP="00FB52BF">
      <w:pPr>
        <w:pStyle w:val="Szvegtrzs"/>
        <w:spacing w:after="0" w:line="240" w:lineRule="auto"/>
        <w:sectPr w:rsidR="00FB52BF">
          <w:footerReference w:type="default" r:id="rId8"/>
          <w:pgSz w:w="11906" w:h="16838"/>
          <w:pgMar w:top="1134" w:right="1134" w:bottom="1693" w:left="1134" w:header="0" w:footer="1134" w:gutter="0"/>
          <w:cols w:space="708"/>
          <w:formProt w:val="0"/>
          <w:docGrid w:linePitch="600" w:charSpace="32768"/>
        </w:sectPr>
      </w:pPr>
      <w:r>
        <w:t>címzetes főjegyző</w:t>
      </w:r>
    </w:p>
    <w:p w:rsidR="00FB52BF" w:rsidRDefault="00FB52BF" w:rsidP="00FB52BF">
      <w:pPr>
        <w:pStyle w:val="Szvegtrzs"/>
        <w:spacing w:after="0"/>
        <w:jc w:val="center"/>
      </w:pPr>
    </w:p>
    <w:p w:rsidR="00FB52BF" w:rsidRDefault="00FB52BF" w:rsidP="00FB52BF">
      <w:pPr>
        <w:pStyle w:val="Szvegtrzs"/>
        <w:spacing w:after="159" w:line="240" w:lineRule="auto"/>
        <w:ind w:left="159" w:right="159"/>
        <w:jc w:val="center"/>
      </w:pPr>
      <w:r>
        <w:t>Végső előterjesztői indokolás</w:t>
      </w:r>
    </w:p>
    <w:p w:rsidR="00FB52BF" w:rsidRDefault="00FB52BF" w:rsidP="00FB52BF">
      <w:pPr>
        <w:pStyle w:val="Szvegtrzs"/>
        <w:spacing w:after="0" w:line="240" w:lineRule="auto"/>
        <w:jc w:val="both"/>
      </w:pPr>
      <w:r>
        <w:t>Balatonberény Község Önkormányzatának Képviselő-testülete az önkormányzati rendszer évei alatt központi jogszabályi felhatalmazás alapján, illetve eredeti  jogalkotói hatáskörében eljárva az ellátandó feladatköröknek megfelelően számos rendeletet alkotott. E rendeletek körébe tartoznak az önkormányzat éves költségvetési és zárszámadási rendeletei, illetve a költségvetési rendeleteket.</w:t>
      </w:r>
    </w:p>
    <w:p w:rsidR="00FB52BF" w:rsidRDefault="00FB52BF" w:rsidP="00FB52BF">
      <w:pPr>
        <w:pStyle w:val="Szvegtrzs"/>
        <w:spacing w:after="0" w:line="240" w:lineRule="auto"/>
        <w:jc w:val="both"/>
      </w:pPr>
      <w:r>
        <w:t> </w:t>
      </w:r>
    </w:p>
    <w:p w:rsidR="00FB52BF" w:rsidRDefault="00FB52BF" w:rsidP="00FB52BF">
      <w:pPr>
        <w:pStyle w:val="Szvegtrzs"/>
        <w:spacing w:after="0" w:line="240" w:lineRule="auto"/>
        <w:jc w:val="both"/>
      </w:pPr>
      <w:r>
        <w:t>A jelen rendeletalkotás célja a hatályos rendeletek technikai deregulációs szempontú felülvizsgálata a megalkotott költségvetési és zárszámadási rendeletek tekintetében. Ez a dereguláció az Alaptörvényben deklarált jogállamiság lényeges elemét képező jogbiztonság követelményének fokozottabb érvényesülését is szolgálja azzal, hogy a még hatályos, ám már nem hatályosuló, végrehajtott önkormányzati rendeleteket hatályon kívül helyezi. Ennek megfelelően e rendelet érdemi hatályon kívül helyezést nem tartalmaz.</w:t>
      </w:r>
    </w:p>
    <w:p w:rsidR="00FB52BF" w:rsidRDefault="00FB52BF" w:rsidP="00FB52BF">
      <w:pPr>
        <w:pStyle w:val="Szvegtrzs"/>
        <w:spacing w:after="0" w:line="240" w:lineRule="auto"/>
        <w:jc w:val="both"/>
      </w:pPr>
      <w:r>
        <w:t> </w:t>
      </w:r>
    </w:p>
    <w:p w:rsidR="00FB52BF" w:rsidRDefault="00FB52BF" w:rsidP="00FB52BF">
      <w:pPr>
        <w:pStyle w:val="Szvegtrzs"/>
        <w:spacing w:after="0" w:line="240" w:lineRule="auto"/>
        <w:jc w:val="both"/>
      </w:pPr>
      <w:r>
        <w:t>A jogalkotásról szóló 2010. évi CXXX. törvény (a továbbiakban: Jat.) több helyen szabályozza az önkormányzati rendelet hatályon kívül helyezését, melynek az idevonatkozó rendelkezései az alábbiak:</w:t>
      </w:r>
    </w:p>
    <w:p w:rsidR="00FB52BF" w:rsidRDefault="00FB52BF" w:rsidP="00FB52BF">
      <w:pPr>
        <w:pStyle w:val="Szvegtrzs"/>
        <w:spacing w:after="0" w:line="240" w:lineRule="auto"/>
        <w:jc w:val="both"/>
      </w:pPr>
      <w:r>
        <w:t> </w:t>
      </w:r>
    </w:p>
    <w:p w:rsidR="00FB52BF" w:rsidRDefault="00FB52BF" w:rsidP="00FB52BF">
      <w:pPr>
        <w:pStyle w:val="Szvegtrzs"/>
        <w:spacing w:after="0" w:line="240" w:lineRule="auto"/>
        <w:jc w:val="both"/>
      </w:pPr>
      <w:r>
        <w:t>A Jat. 12. §-a szerint:</w:t>
      </w:r>
    </w:p>
    <w:p w:rsidR="00FB52BF" w:rsidRDefault="00FB52BF" w:rsidP="00FB52BF">
      <w:pPr>
        <w:pStyle w:val="Szvegtrzs"/>
        <w:spacing w:after="0" w:line="240" w:lineRule="auto"/>
        <w:jc w:val="both"/>
      </w:pPr>
      <w:r>
        <w:t> </w:t>
      </w:r>
    </w:p>
    <w:p w:rsidR="00FB52BF" w:rsidRDefault="00FB52BF" w:rsidP="00FB52BF">
      <w:pPr>
        <w:pStyle w:val="Szvegtrzs"/>
        <w:spacing w:after="0" w:line="240" w:lineRule="auto"/>
        <w:jc w:val="both"/>
      </w:pPr>
      <w:r>
        <w:t>,.,12. § (1) A módosító rendelkezés és hatályon kívül helyező rendelkezés a hatálybalépéssel, vagy ha a módosító, illetve a hatályon kívül helyező rendelkezés a módosítást, illetve hatályon kívül helyezést meghatározott időponthoz vagy jövőbeli feltételhez köti, ennek az időpontnak vagy jövőbeli feltételnek a bekövetkezésével végrehajtottá válik. (2) A jogszabály (1) bekezdés szerint végrehajtottá vált rendelkezése a végrehajtottá válást követő napon hatályát veszti."</w:t>
      </w:r>
    </w:p>
    <w:p w:rsidR="00FB52BF" w:rsidRDefault="00FB52BF" w:rsidP="00FB52BF">
      <w:pPr>
        <w:pStyle w:val="Szvegtrzs"/>
        <w:spacing w:after="0" w:line="240" w:lineRule="auto"/>
        <w:jc w:val="both"/>
      </w:pPr>
      <w:r>
        <w:t> </w:t>
      </w:r>
    </w:p>
    <w:p w:rsidR="00FB52BF" w:rsidRDefault="00FB52BF" w:rsidP="00FB52BF">
      <w:pPr>
        <w:pStyle w:val="Szvegtrzs"/>
        <w:spacing w:after="0" w:line="240" w:lineRule="auto"/>
        <w:jc w:val="both"/>
      </w:pPr>
      <w:r>
        <w:t>A Jat. 13. § (2) bekezdése szerint:</w:t>
      </w:r>
    </w:p>
    <w:p w:rsidR="00FB52BF" w:rsidRDefault="00FB52BF" w:rsidP="00FB52BF">
      <w:pPr>
        <w:pStyle w:val="Szvegtrzs"/>
        <w:spacing w:after="0" w:line="240" w:lineRule="auto"/>
        <w:jc w:val="both"/>
      </w:pPr>
      <w:r>
        <w:t> </w:t>
      </w:r>
    </w:p>
    <w:p w:rsidR="00FB52BF" w:rsidRDefault="00FB52BF" w:rsidP="00FB52BF">
      <w:pPr>
        <w:pStyle w:val="Szvegtrzs"/>
        <w:spacing w:after="0" w:line="240" w:lineRule="auto"/>
        <w:jc w:val="both"/>
      </w:pPr>
      <w:r>
        <w:t>,,13. § (2) Ha a jogszabály minden rendelkezése végrehajtottá vált, rendelkezni kell annak hatályon kívül helyezéséről."</w:t>
      </w:r>
    </w:p>
    <w:p w:rsidR="00FB52BF" w:rsidRDefault="00FB52BF" w:rsidP="00FB52BF">
      <w:pPr>
        <w:pStyle w:val="Szvegtrzs"/>
        <w:spacing w:after="0" w:line="240" w:lineRule="auto"/>
        <w:jc w:val="both"/>
      </w:pPr>
      <w:r>
        <w:t> </w:t>
      </w:r>
    </w:p>
    <w:p w:rsidR="00FB52BF" w:rsidRDefault="00FB52BF" w:rsidP="00FB52BF">
      <w:pPr>
        <w:pStyle w:val="Szvegtrzs"/>
        <w:spacing w:after="0" w:line="240" w:lineRule="auto"/>
        <w:jc w:val="both"/>
      </w:pPr>
      <w:r>
        <w:t>A Jat. 22. §-a szerint:</w:t>
      </w:r>
    </w:p>
    <w:p w:rsidR="00FB52BF" w:rsidRDefault="00FB52BF" w:rsidP="00FB52BF">
      <w:pPr>
        <w:pStyle w:val="Szvegtrzs"/>
        <w:spacing w:after="0" w:line="240" w:lineRule="auto"/>
        <w:jc w:val="both"/>
      </w:pPr>
      <w:r>
        <w:t> </w:t>
      </w:r>
    </w:p>
    <w:p w:rsidR="00FB52BF" w:rsidRDefault="00FB52BF" w:rsidP="00FB52BF">
      <w:pPr>
        <w:pStyle w:val="Szvegtrzs"/>
        <w:spacing w:after="0" w:line="240" w:lineRule="auto"/>
        <w:jc w:val="both"/>
      </w:pPr>
      <w:r>
        <w:t>22. § (1) A jogalkalmazás és az utólagos hatásvizsgálat tapasztalatait is figyelembe véve a Kormány tagja gondoskodik arról, hogy a tárgykört érint új jogi szabályozás vagy módosítás megalkotása során, ennek hiányában e célból kiadott jogszabály keretében</w:t>
      </w:r>
    </w:p>
    <w:p w:rsidR="00FB52BF" w:rsidRDefault="00FB52BF" w:rsidP="00FB52BF">
      <w:pPr>
        <w:pStyle w:val="Szvegtrzs"/>
        <w:spacing w:after="0" w:line="240" w:lineRule="auto"/>
        <w:jc w:val="both"/>
      </w:pPr>
      <w:r>
        <w:t> </w:t>
      </w:r>
    </w:p>
    <w:p w:rsidR="00FB52BF" w:rsidRDefault="00FB52BF" w:rsidP="00FB52BF">
      <w:pPr>
        <w:pStyle w:val="Szvegtrzs"/>
        <w:spacing w:after="0" w:line="240" w:lineRule="auto"/>
        <w:jc w:val="both"/>
      </w:pPr>
      <w:r>
        <w:t>a) az elavult, szükségtelenné vált,</w:t>
      </w:r>
    </w:p>
    <w:p w:rsidR="00FB52BF" w:rsidRDefault="00FB52BF" w:rsidP="00FB52BF">
      <w:pPr>
        <w:pStyle w:val="Szvegtrzs"/>
        <w:spacing w:after="0" w:line="240" w:lineRule="auto"/>
        <w:jc w:val="both"/>
      </w:pPr>
      <w:r>
        <w:t>b) a jogrendszer egységébe nem illeszkedő,</w:t>
      </w:r>
    </w:p>
    <w:p w:rsidR="00FB52BF" w:rsidRDefault="00FB52BF" w:rsidP="00FB52BF">
      <w:pPr>
        <w:pStyle w:val="Szvegtrzs"/>
        <w:spacing w:after="0" w:line="240" w:lineRule="auto"/>
        <w:jc w:val="both"/>
      </w:pPr>
      <w:r>
        <w:t>c) a szabályozási cél sérelme nélkül egyszerűsíthető, a jogszabály címzettjei számára gyorsabb, kevésbé költséges eljárásokat eredményező szabályozással felváltható,</w:t>
      </w:r>
    </w:p>
    <w:p w:rsidR="00FB52BF" w:rsidRDefault="00FB52BF" w:rsidP="00FB52BF">
      <w:pPr>
        <w:pStyle w:val="Szvegtrzs"/>
        <w:spacing w:after="0" w:line="240" w:lineRule="auto"/>
        <w:jc w:val="both"/>
      </w:pPr>
      <w:r>
        <w:t>d) a normatív tartalom nélküli, tartalmilag kiüresedett vagy egyébként alkalmazhatatlan, vagy</w:t>
      </w:r>
    </w:p>
    <w:p w:rsidR="00FB52BF" w:rsidRDefault="00FB52BF" w:rsidP="00FB52BF">
      <w:pPr>
        <w:pStyle w:val="Szvegtrzs"/>
        <w:spacing w:after="0" w:line="240" w:lineRule="auto"/>
        <w:jc w:val="both"/>
      </w:pPr>
      <w:r>
        <w:t>e) az indokolatlanul párhuzamos vagy többszintű szabályozást megvalósító, a feladatkörébe tartozó</w:t>
      </w:r>
    </w:p>
    <w:p w:rsidR="00FB52BF" w:rsidRDefault="00FB52BF" w:rsidP="00FB52BF">
      <w:pPr>
        <w:pStyle w:val="Szvegtrzs"/>
        <w:spacing w:after="0" w:line="240" w:lineRule="auto"/>
        <w:jc w:val="both"/>
      </w:pPr>
      <w:r>
        <w:t> </w:t>
      </w:r>
    </w:p>
    <w:p w:rsidR="00FB52BF" w:rsidRDefault="00FB52BF" w:rsidP="00FB52BF">
      <w:pPr>
        <w:pStyle w:val="Szvegtrzs"/>
        <w:spacing w:after="0" w:line="240" w:lineRule="auto"/>
        <w:jc w:val="both"/>
      </w:pPr>
      <w:r>
        <w:t>jogszabályi rendelkezések hatályon kívül helyezésére, illetve megfelelő módosítására kerüljön sor.</w:t>
      </w:r>
    </w:p>
    <w:p w:rsidR="00FB52BF" w:rsidRDefault="00FB52BF" w:rsidP="00FB52BF">
      <w:pPr>
        <w:pStyle w:val="Szvegtrzs"/>
        <w:spacing w:after="0" w:line="240" w:lineRule="auto"/>
        <w:jc w:val="both"/>
      </w:pPr>
      <w:r>
        <w:t> </w:t>
      </w:r>
    </w:p>
    <w:p w:rsidR="00FB52BF" w:rsidRDefault="00FB52BF" w:rsidP="00FB52BF">
      <w:pPr>
        <w:pStyle w:val="Szvegtrzs"/>
        <w:spacing w:after="0" w:line="240" w:lineRule="auto"/>
        <w:jc w:val="both"/>
      </w:pPr>
      <w:r>
        <w:t>(2) Az (1) bekezdés szerinti felülvizsgálat lefolytatásáról az általa alkotott rendelet esetén a Magyar Nemzeti Bank elnöke, az önálló szabályozó szerv vezetője, az önkormányzati rendelet esetén a jegyző gondoskodik."</w:t>
      </w:r>
    </w:p>
    <w:p w:rsidR="00FB52BF" w:rsidRDefault="00FB52BF" w:rsidP="00FB52BF">
      <w:pPr>
        <w:pStyle w:val="Szvegtrzs"/>
        <w:spacing w:after="0" w:line="240" w:lineRule="auto"/>
        <w:jc w:val="both"/>
      </w:pPr>
      <w:r>
        <w:lastRenderedPageBreak/>
        <w:t> </w:t>
      </w:r>
    </w:p>
    <w:p w:rsidR="00FB52BF" w:rsidRDefault="00FB52BF" w:rsidP="00FB52BF">
      <w:pPr>
        <w:pStyle w:val="Szvegtrzs"/>
        <w:spacing w:after="0" w:line="240" w:lineRule="auto"/>
        <w:jc w:val="both"/>
      </w:pPr>
      <w:r>
        <w:t>Az önkormányzati rendelet hatályon kívül helyezése tehát történhet az erre vonatkozó kifejezett rendelkezéssel, vagy automatizmus útján, azonban az automatizmus csak akkor következik be, ha a jogszabály kizárólag módosító rendelkezést, hatályon kívül helyező rendelkezést, eltérő szöveggel való hatálybalépést kimondó, illetve hatályba nem lépést kimondó rendelkezést tartalmazott, amelyek hatályba lépésükkel végrehajtottá váltak és egyben hatályukat vesztették, és már csak a jogszabály tartalmilag kiüresedett váza maradt.</w:t>
      </w:r>
    </w:p>
    <w:p w:rsidR="00FB52BF" w:rsidRDefault="00FB52BF" w:rsidP="00FB52BF">
      <w:pPr>
        <w:pStyle w:val="Szvegtrzs"/>
        <w:spacing w:after="0" w:line="240" w:lineRule="auto"/>
        <w:jc w:val="both"/>
      </w:pPr>
      <w:r>
        <w:t> </w:t>
      </w:r>
    </w:p>
    <w:p w:rsidR="00FB52BF" w:rsidRDefault="00FB52BF" w:rsidP="00FB52BF">
      <w:pPr>
        <w:pStyle w:val="Szvegtrzs"/>
        <w:spacing w:after="0" w:line="240" w:lineRule="auto"/>
        <w:jc w:val="both"/>
      </w:pPr>
      <w:r>
        <w:t>Fentiek értelmében a költségvetési rendeletet módosító rendeleteknél megvalósulhat, hogy a hatálybalépésüket követően mintegy automatikusan a hatályukat vesztik, azonban a költségvetési és zárszámadási alaprendeleteket végrehajtottá válásuk után kifejezett rendelkezéssel kell hatályon kívül helyezni.</w:t>
      </w:r>
    </w:p>
    <w:p w:rsidR="00FB52BF" w:rsidRDefault="00FB52BF" w:rsidP="00FB52BF">
      <w:pPr>
        <w:pStyle w:val="Szvegtrzs"/>
        <w:spacing w:after="0" w:line="240" w:lineRule="auto"/>
        <w:jc w:val="both"/>
      </w:pPr>
      <w:r>
        <w:t> </w:t>
      </w:r>
    </w:p>
    <w:p w:rsidR="00FB52BF" w:rsidRDefault="00FB52BF" w:rsidP="00FB52BF">
      <w:pPr>
        <w:pStyle w:val="Szvegtrzs"/>
        <w:spacing w:after="0" w:line="240" w:lineRule="auto"/>
        <w:jc w:val="both"/>
      </w:pPr>
      <w:r>
        <w:t>Az érintett rendeletek esetében nem történt rendelkezés a hatályon kívül helyezéséről. </w:t>
      </w:r>
    </w:p>
    <w:p w:rsidR="00FB52BF" w:rsidRDefault="00FB52BF" w:rsidP="00FB52BF">
      <w:pPr>
        <w:pStyle w:val="Szvegtrzs"/>
        <w:spacing w:after="0" w:line="240" w:lineRule="auto"/>
        <w:jc w:val="both"/>
      </w:pPr>
      <w:r>
        <w:t> </w:t>
      </w:r>
    </w:p>
    <w:p w:rsidR="00FB52BF" w:rsidRDefault="00FB52BF" w:rsidP="00FB52BF">
      <w:pPr>
        <w:pStyle w:val="Szvegtrzs"/>
        <w:spacing w:before="159" w:after="159" w:line="240" w:lineRule="auto"/>
        <w:ind w:left="159" w:right="159"/>
        <w:jc w:val="both"/>
      </w:pPr>
      <w:r>
        <w:t>Ez a rendelet  a kihirdetését követő napon lép hatályba, és 2026. január 1-jén hatályát veszti.</w:t>
      </w:r>
    </w:p>
    <w:p w:rsidR="00FB52BF" w:rsidRDefault="00FB52BF" w:rsidP="00FB52BF">
      <w:pPr>
        <w:pStyle w:val="Szvegtrzs"/>
        <w:spacing w:before="159" w:after="159" w:line="240" w:lineRule="auto"/>
        <w:ind w:left="159" w:right="159"/>
        <w:jc w:val="both"/>
      </w:pPr>
      <w:r>
        <w:t>A 16. § és a 17. § 2022. december 31-én lép hatályba.</w:t>
      </w:r>
    </w:p>
    <w:p w:rsidR="00FB52BF" w:rsidRDefault="00FB52BF" w:rsidP="00FB52BF">
      <w:pPr>
        <w:pStyle w:val="Szvegtrzs"/>
        <w:spacing w:before="159" w:after="159" w:line="240" w:lineRule="auto"/>
        <w:ind w:left="159" w:right="159"/>
        <w:jc w:val="both"/>
      </w:pPr>
      <w:r>
        <w:t>A 18. § és a 19. § 2023. december 31-én lép hatályba.</w:t>
      </w:r>
    </w:p>
    <w:p w:rsidR="00FB52BF" w:rsidRDefault="00FB52BF" w:rsidP="00FB52BF">
      <w:pPr>
        <w:pStyle w:val="Szvegtrzs"/>
        <w:spacing w:before="159" w:after="159" w:line="240" w:lineRule="auto"/>
        <w:ind w:left="159" w:right="159"/>
        <w:jc w:val="both"/>
      </w:pPr>
      <w:r>
        <w:t>A 20. § és a 21. § 2024. december 31-én lép hatályba.</w:t>
      </w:r>
    </w:p>
    <w:p w:rsidR="00FB52BF" w:rsidRDefault="00FB52BF" w:rsidP="00FB52BF">
      <w:pPr>
        <w:pStyle w:val="Szvegtrzs"/>
        <w:spacing w:before="159" w:after="159" w:line="240" w:lineRule="auto"/>
        <w:ind w:left="159" w:right="159"/>
        <w:jc w:val="both"/>
      </w:pPr>
      <w:r>
        <w:t>A 22. § 2025. december 31-én lép hatályba.</w:t>
      </w:r>
    </w:p>
    <w:p w:rsidR="007D5F52" w:rsidRPr="007D5F52" w:rsidRDefault="007D5F52" w:rsidP="007D5F52">
      <w:pPr>
        <w:pStyle w:val="Szvegtrzs"/>
        <w:spacing w:after="0" w:line="240" w:lineRule="auto"/>
        <w:jc w:val="center"/>
        <w:rPr>
          <w:rFonts w:ascii="Cambria" w:hAnsi="Cambria"/>
          <w:b/>
          <w:bCs/>
        </w:rPr>
      </w:pPr>
    </w:p>
    <w:p w:rsidR="008C411D" w:rsidRDefault="008C411D" w:rsidP="008C411D">
      <w:pPr>
        <w:pStyle w:val="Szvegtrzs"/>
        <w:spacing w:after="0"/>
        <w:rPr>
          <w:rFonts w:ascii="Cambria" w:hAnsi="Cambria"/>
        </w:rPr>
      </w:pPr>
    </w:p>
    <w:p w:rsidR="00325446" w:rsidRDefault="00325446">
      <w:pPr>
        <w:pStyle w:val="Szvegtrzs"/>
        <w:spacing w:after="0" w:line="240" w:lineRule="auto"/>
        <w:jc w:val="both"/>
        <w:rPr>
          <w:rFonts w:ascii="Cambria" w:hAnsi="Cambria"/>
        </w:rPr>
      </w:pPr>
    </w:p>
    <w:p w:rsidR="00325446" w:rsidRDefault="00325446">
      <w:pPr>
        <w:pStyle w:val="Szvegtrzs"/>
        <w:spacing w:after="0" w:line="240" w:lineRule="auto"/>
        <w:jc w:val="both"/>
        <w:rPr>
          <w:rFonts w:ascii="Cambria" w:hAnsi="Cambria"/>
        </w:rPr>
      </w:pPr>
    </w:p>
    <w:p w:rsidR="00325446" w:rsidRPr="008024B6" w:rsidRDefault="00325446" w:rsidP="00325446">
      <w:pPr>
        <w:shd w:val="clear" w:color="auto" w:fill="FFFFFF"/>
        <w:ind w:left="-567" w:right="-457"/>
        <w:jc w:val="center"/>
        <w:rPr>
          <w:b/>
        </w:rPr>
      </w:pPr>
      <w:r w:rsidRPr="008024B6">
        <w:rPr>
          <w:b/>
        </w:rPr>
        <w:t>TÁJÉKOZTATÓ AZ ELŐZETES HATÁSVIZSGÁLAT EREDMÉNYÉRŐL</w:t>
      </w:r>
    </w:p>
    <w:p w:rsidR="00325446" w:rsidRPr="008024B6" w:rsidRDefault="00325446" w:rsidP="00325446">
      <w:pPr>
        <w:shd w:val="clear" w:color="auto" w:fill="FFFFFF"/>
        <w:jc w:val="center"/>
        <w:rPr>
          <w:b/>
        </w:rPr>
      </w:pP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747"/>
        <w:gridCol w:w="1055"/>
        <w:gridCol w:w="73"/>
        <w:gridCol w:w="2053"/>
        <w:gridCol w:w="338"/>
        <w:gridCol w:w="2170"/>
        <w:gridCol w:w="185"/>
        <w:gridCol w:w="1612"/>
        <w:gridCol w:w="1081"/>
      </w:tblGrid>
      <w:tr w:rsidR="00325446" w:rsidRPr="008024B6" w:rsidTr="00325446">
        <w:trPr>
          <w:trHeight w:val="993"/>
          <w:jc w:val="center"/>
        </w:trPr>
        <w:tc>
          <w:tcPr>
            <w:tcW w:w="1747" w:type="dxa"/>
            <w:tcBorders>
              <w:top w:val="single" w:sz="4" w:space="0" w:color="000000"/>
              <w:left w:val="single" w:sz="4" w:space="0" w:color="000000"/>
              <w:bottom w:val="single" w:sz="4" w:space="0" w:color="000000"/>
              <w:right w:val="single" w:sz="4" w:space="0" w:color="000000"/>
            </w:tcBorders>
          </w:tcPr>
          <w:p w:rsidR="00325446" w:rsidRPr="008024B6" w:rsidRDefault="00325446" w:rsidP="009C5350">
            <w:pPr>
              <w:shd w:val="clear" w:color="auto" w:fill="FFFFFF"/>
              <w:rPr>
                <w:b/>
              </w:rPr>
            </w:pPr>
            <w:r w:rsidRPr="008024B6">
              <w:rPr>
                <w:b/>
              </w:rPr>
              <w:t>Rendelet-tervezet címe:</w:t>
            </w:r>
          </w:p>
          <w:p w:rsidR="00325446" w:rsidRPr="008024B6" w:rsidRDefault="00325446" w:rsidP="009C5350">
            <w:pPr>
              <w:shd w:val="clear" w:color="auto" w:fill="FFFFFF"/>
            </w:pPr>
          </w:p>
        </w:tc>
        <w:tc>
          <w:tcPr>
            <w:tcW w:w="8567" w:type="dxa"/>
            <w:gridSpan w:val="8"/>
            <w:tcBorders>
              <w:top w:val="single" w:sz="4" w:space="0" w:color="000000"/>
              <w:left w:val="single" w:sz="4" w:space="0" w:color="000000"/>
              <w:bottom w:val="single" w:sz="4" w:space="0" w:color="000000"/>
              <w:right w:val="single" w:sz="4" w:space="0" w:color="000000"/>
            </w:tcBorders>
          </w:tcPr>
          <w:p w:rsidR="00325446" w:rsidRPr="008024B6" w:rsidRDefault="00073751" w:rsidP="009C5350">
            <w:pPr>
              <w:jc w:val="center"/>
              <w:rPr>
                <w:b/>
              </w:rPr>
            </w:pPr>
            <w:r>
              <w:rPr>
                <w:b/>
              </w:rPr>
              <w:t>Balatonberény Község Önkormányzat Képviselő-t</w:t>
            </w:r>
            <w:r w:rsidR="00325446" w:rsidRPr="008024B6">
              <w:rPr>
                <w:b/>
              </w:rPr>
              <w:t>estületének</w:t>
            </w:r>
          </w:p>
          <w:p w:rsidR="00325446" w:rsidRPr="008024B6" w:rsidRDefault="00325446" w:rsidP="009C5350">
            <w:pPr>
              <w:jc w:val="center"/>
              <w:rPr>
                <w:b/>
              </w:rPr>
            </w:pPr>
            <w:r w:rsidRPr="008024B6">
              <w:rPr>
                <w:b/>
              </w:rPr>
              <w:t>…/20</w:t>
            </w:r>
            <w:r>
              <w:rPr>
                <w:b/>
              </w:rPr>
              <w:t>22</w:t>
            </w:r>
            <w:r w:rsidRPr="008024B6">
              <w:rPr>
                <w:b/>
              </w:rPr>
              <w:t>.(</w:t>
            </w:r>
            <w:r>
              <w:rPr>
                <w:b/>
              </w:rPr>
              <w:t>V</w:t>
            </w:r>
            <w:r w:rsidRPr="008024B6">
              <w:rPr>
                <w:b/>
              </w:rPr>
              <w:t>. …) önkormányzati rendelete</w:t>
            </w:r>
          </w:p>
          <w:p w:rsidR="00325446" w:rsidRPr="008024B6" w:rsidRDefault="00325446" w:rsidP="009C5350">
            <w:pPr>
              <w:jc w:val="center"/>
              <w:rPr>
                <w:b/>
              </w:rPr>
            </w:pPr>
            <w:r w:rsidRPr="008024B6">
              <w:rPr>
                <w:b/>
              </w:rPr>
              <w:t xml:space="preserve">egyes </w:t>
            </w:r>
            <w:r>
              <w:rPr>
                <w:b/>
              </w:rPr>
              <w:t xml:space="preserve">pénzügyi tárgyú </w:t>
            </w:r>
            <w:r w:rsidRPr="008024B6">
              <w:rPr>
                <w:b/>
              </w:rPr>
              <w:t>önkormányzati rendeletek hatályon kívül helyezéséről</w:t>
            </w:r>
          </w:p>
          <w:p w:rsidR="00325446" w:rsidRPr="008024B6" w:rsidRDefault="00325446" w:rsidP="009C5350">
            <w:pPr>
              <w:shd w:val="clear" w:color="auto" w:fill="FFFFFF"/>
              <w:tabs>
                <w:tab w:val="left" w:pos="3948"/>
              </w:tabs>
              <w:jc w:val="center"/>
            </w:pPr>
            <w:r w:rsidRPr="008024B6">
              <w:rPr>
                <w:b/>
              </w:rPr>
              <w:t xml:space="preserve">- </w:t>
            </w:r>
          </w:p>
        </w:tc>
      </w:tr>
      <w:tr w:rsidR="00325446" w:rsidRPr="008024B6" w:rsidTr="00325446">
        <w:trPr>
          <w:trHeight w:val="700"/>
          <w:jc w:val="center"/>
        </w:trPr>
        <w:tc>
          <w:tcPr>
            <w:tcW w:w="10314" w:type="dxa"/>
            <w:gridSpan w:val="9"/>
            <w:tcBorders>
              <w:top w:val="single" w:sz="4" w:space="0" w:color="000000"/>
              <w:left w:val="single" w:sz="4" w:space="0" w:color="000000"/>
              <w:bottom w:val="single" w:sz="4" w:space="0" w:color="000000"/>
              <w:right w:val="single" w:sz="4" w:space="0" w:color="000000"/>
            </w:tcBorders>
          </w:tcPr>
          <w:p w:rsidR="00325446" w:rsidRPr="008024B6" w:rsidRDefault="00325446" w:rsidP="009C5350">
            <w:pPr>
              <w:shd w:val="clear" w:color="auto" w:fill="FFFFFF"/>
              <w:rPr>
                <w:b/>
              </w:rPr>
            </w:pPr>
            <w:r w:rsidRPr="008024B6">
              <w:rPr>
                <w:b/>
              </w:rPr>
              <w:t>Rendelet-tervezet valamennyi jelentős hatása, különösen</w:t>
            </w:r>
          </w:p>
          <w:p w:rsidR="00325446" w:rsidRPr="008024B6" w:rsidRDefault="00325446" w:rsidP="009C5350">
            <w:pPr>
              <w:shd w:val="clear" w:color="auto" w:fill="FFFFFF"/>
              <w:rPr>
                <w:b/>
              </w:rPr>
            </w:pPr>
          </w:p>
        </w:tc>
      </w:tr>
      <w:tr w:rsidR="00325446" w:rsidRPr="008024B6" w:rsidTr="00325446">
        <w:trPr>
          <w:jc w:val="center"/>
        </w:trPr>
        <w:tc>
          <w:tcPr>
            <w:tcW w:w="2875" w:type="dxa"/>
            <w:gridSpan w:val="3"/>
            <w:tcBorders>
              <w:top w:val="single" w:sz="4" w:space="0" w:color="000000"/>
              <w:left w:val="single" w:sz="4" w:space="0" w:color="000000"/>
              <w:bottom w:val="single" w:sz="4" w:space="0" w:color="000000"/>
              <w:right w:val="single" w:sz="4" w:space="0" w:color="000000"/>
            </w:tcBorders>
            <w:hideMark/>
          </w:tcPr>
          <w:p w:rsidR="00325446" w:rsidRPr="008024B6" w:rsidRDefault="00325446" w:rsidP="009C5350">
            <w:pPr>
              <w:shd w:val="clear" w:color="auto" w:fill="FFFFFF"/>
            </w:pPr>
            <w:r w:rsidRPr="008024B6">
              <w:t xml:space="preserve">Társadalmi, gazdasági </w:t>
            </w:r>
          </w:p>
          <w:p w:rsidR="00325446" w:rsidRPr="008024B6" w:rsidRDefault="00325446" w:rsidP="009C5350">
            <w:pPr>
              <w:shd w:val="clear" w:color="auto" w:fill="FFFFFF"/>
              <w:rPr>
                <w:b/>
              </w:rPr>
            </w:pPr>
            <w:r w:rsidRPr="008024B6">
              <w:t>hatás:</w:t>
            </w:r>
          </w:p>
        </w:tc>
        <w:tc>
          <w:tcPr>
            <w:tcW w:w="2391" w:type="dxa"/>
            <w:gridSpan w:val="2"/>
            <w:tcBorders>
              <w:top w:val="single" w:sz="4" w:space="0" w:color="000000"/>
              <w:left w:val="single" w:sz="4" w:space="0" w:color="000000"/>
              <w:bottom w:val="single" w:sz="4" w:space="0" w:color="000000"/>
              <w:right w:val="single" w:sz="4" w:space="0" w:color="000000"/>
            </w:tcBorders>
            <w:hideMark/>
          </w:tcPr>
          <w:p w:rsidR="00325446" w:rsidRPr="008024B6" w:rsidRDefault="00325446" w:rsidP="009C5350">
            <w:pPr>
              <w:shd w:val="clear" w:color="auto" w:fill="FFFFFF"/>
            </w:pPr>
            <w:r w:rsidRPr="008024B6">
              <w:t>Költségvetési hatás:</w:t>
            </w:r>
          </w:p>
        </w:tc>
        <w:tc>
          <w:tcPr>
            <w:tcW w:w="2170" w:type="dxa"/>
            <w:tcBorders>
              <w:top w:val="single" w:sz="4" w:space="0" w:color="000000"/>
              <w:left w:val="single" w:sz="4" w:space="0" w:color="000000"/>
              <w:bottom w:val="single" w:sz="4" w:space="0" w:color="000000"/>
              <w:right w:val="single" w:sz="4" w:space="0" w:color="000000"/>
            </w:tcBorders>
            <w:hideMark/>
          </w:tcPr>
          <w:p w:rsidR="00325446" w:rsidRPr="008024B6" w:rsidRDefault="00325446" w:rsidP="009C5350">
            <w:pPr>
              <w:shd w:val="clear" w:color="auto" w:fill="FFFFFF"/>
            </w:pPr>
            <w:r w:rsidRPr="008024B6">
              <w:t xml:space="preserve">Környezeti, </w:t>
            </w:r>
          </w:p>
          <w:p w:rsidR="00325446" w:rsidRPr="008024B6" w:rsidRDefault="00325446" w:rsidP="009C5350">
            <w:pPr>
              <w:shd w:val="clear" w:color="auto" w:fill="FFFFFF"/>
            </w:pPr>
            <w:r w:rsidRPr="008024B6">
              <w:t>egészségügyi</w:t>
            </w:r>
          </w:p>
          <w:p w:rsidR="00325446" w:rsidRPr="008024B6" w:rsidRDefault="00325446" w:rsidP="009C5350">
            <w:pPr>
              <w:shd w:val="clear" w:color="auto" w:fill="FFFFFF"/>
            </w:pPr>
            <w:r w:rsidRPr="008024B6">
              <w:t>következmények:</w:t>
            </w:r>
          </w:p>
        </w:tc>
        <w:tc>
          <w:tcPr>
            <w:tcW w:w="1797" w:type="dxa"/>
            <w:gridSpan w:val="2"/>
            <w:tcBorders>
              <w:top w:val="single" w:sz="4" w:space="0" w:color="000000"/>
              <w:left w:val="single" w:sz="4" w:space="0" w:color="000000"/>
              <w:bottom w:val="single" w:sz="4" w:space="0" w:color="000000"/>
              <w:right w:val="single" w:sz="4" w:space="0" w:color="000000"/>
            </w:tcBorders>
            <w:hideMark/>
          </w:tcPr>
          <w:p w:rsidR="00325446" w:rsidRPr="008024B6" w:rsidRDefault="00325446" w:rsidP="009C5350">
            <w:pPr>
              <w:shd w:val="clear" w:color="auto" w:fill="FFFFFF"/>
            </w:pPr>
            <w:r w:rsidRPr="008024B6">
              <w:t xml:space="preserve">Adminisztratív </w:t>
            </w:r>
          </w:p>
          <w:p w:rsidR="00325446" w:rsidRPr="008024B6" w:rsidRDefault="00325446" w:rsidP="009C5350">
            <w:pPr>
              <w:shd w:val="clear" w:color="auto" w:fill="FFFFFF"/>
            </w:pPr>
            <w:r w:rsidRPr="008024B6">
              <w:t xml:space="preserve">terheket </w:t>
            </w:r>
          </w:p>
          <w:p w:rsidR="00325446" w:rsidRPr="008024B6" w:rsidRDefault="00325446" w:rsidP="009C5350">
            <w:pPr>
              <w:shd w:val="clear" w:color="auto" w:fill="FFFFFF"/>
            </w:pPr>
            <w:r w:rsidRPr="008024B6">
              <w:t>befolyásoló hatás:</w:t>
            </w:r>
          </w:p>
        </w:tc>
        <w:tc>
          <w:tcPr>
            <w:tcW w:w="1081" w:type="dxa"/>
            <w:tcBorders>
              <w:top w:val="single" w:sz="4" w:space="0" w:color="000000"/>
              <w:left w:val="single" w:sz="4" w:space="0" w:color="000000"/>
              <w:bottom w:val="single" w:sz="4" w:space="0" w:color="000000"/>
              <w:right w:val="single" w:sz="4" w:space="0" w:color="000000"/>
            </w:tcBorders>
            <w:hideMark/>
          </w:tcPr>
          <w:p w:rsidR="00325446" w:rsidRPr="008024B6" w:rsidRDefault="00325446" w:rsidP="009C5350">
            <w:pPr>
              <w:shd w:val="clear" w:color="auto" w:fill="FFFFFF"/>
            </w:pPr>
            <w:r w:rsidRPr="008024B6">
              <w:t>Egyéb hatás:</w:t>
            </w:r>
          </w:p>
        </w:tc>
      </w:tr>
      <w:tr w:rsidR="00325446" w:rsidRPr="008024B6" w:rsidTr="001451C8">
        <w:trPr>
          <w:trHeight w:val="1484"/>
          <w:jc w:val="center"/>
        </w:trPr>
        <w:tc>
          <w:tcPr>
            <w:tcW w:w="2875" w:type="dxa"/>
            <w:gridSpan w:val="3"/>
            <w:tcBorders>
              <w:top w:val="single" w:sz="4" w:space="0" w:color="000000"/>
              <w:left w:val="single" w:sz="4" w:space="0" w:color="000000"/>
              <w:bottom w:val="single" w:sz="4" w:space="0" w:color="000000"/>
              <w:right w:val="single" w:sz="4" w:space="0" w:color="000000"/>
            </w:tcBorders>
            <w:hideMark/>
          </w:tcPr>
          <w:p w:rsidR="00325446" w:rsidRPr="008024B6" w:rsidRDefault="00325446" w:rsidP="009C5350">
            <w:pPr>
              <w:shd w:val="clear" w:color="auto" w:fill="FFFFFF"/>
            </w:pPr>
            <w:r>
              <w:t>nincs</w:t>
            </w:r>
          </w:p>
        </w:tc>
        <w:tc>
          <w:tcPr>
            <w:tcW w:w="2391" w:type="dxa"/>
            <w:gridSpan w:val="2"/>
            <w:tcBorders>
              <w:top w:val="single" w:sz="4" w:space="0" w:color="000000"/>
              <w:left w:val="single" w:sz="4" w:space="0" w:color="000000"/>
              <w:bottom w:val="single" w:sz="4" w:space="0" w:color="000000"/>
              <w:right w:val="single" w:sz="4" w:space="0" w:color="000000"/>
            </w:tcBorders>
            <w:hideMark/>
          </w:tcPr>
          <w:p w:rsidR="00325446" w:rsidRPr="008024B6" w:rsidRDefault="00325446" w:rsidP="009C5350">
            <w:pPr>
              <w:shd w:val="clear" w:color="auto" w:fill="FFFFFF"/>
            </w:pPr>
            <w:r w:rsidRPr="008024B6">
              <w:t>nincs</w:t>
            </w:r>
          </w:p>
        </w:tc>
        <w:tc>
          <w:tcPr>
            <w:tcW w:w="2170" w:type="dxa"/>
            <w:tcBorders>
              <w:top w:val="single" w:sz="4" w:space="0" w:color="000000"/>
              <w:left w:val="single" w:sz="4" w:space="0" w:color="000000"/>
              <w:bottom w:val="single" w:sz="4" w:space="0" w:color="000000"/>
              <w:right w:val="single" w:sz="4" w:space="0" w:color="000000"/>
            </w:tcBorders>
            <w:hideMark/>
          </w:tcPr>
          <w:p w:rsidR="00325446" w:rsidRPr="008024B6" w:rsidRDefault="00325446" w:rsidP="009C5350">
            <w:pPr>
              <w:shd w:val="clear" w:color="auto" w:fill="FFFFFF"/>
            </w:pPr>
            <w:r w:rsidRPr="008024B6">
              <w:t>nincs</w:t>
            </w:r>
          </w:p>
        </w:tc>
        <w:tc>
          <w:tcPr>
            <w:tcW w:w="1797" w:type="dxa"/>
            <w:gridSpan w:val="2"/>
            <w:tcBorders>
              <w:top w:val="single" w:sz="4" w:space="0" w:color="000000"/>
              <w:left w:val="single" w:sz="4" w:space="0" w:color="000000"/>
              <w:bottom w:val="single" w:sz="4" w:space="0" w:color="000000"/>
              <w:right w:val="single" w:sz="4" w:space="0" w:color="000000"/>
            </w:tcBorders>
            <w:hideMark/>
          </w:tcPr>
          <w:p w:rsidR="00325446" w:rsidRPr="008024B6" w:rsidRDefault="00325446" w:rsidP="009C5350">
            <w:pPr>
              <w:shd w:val="clear" w:color="auto" w:fill="FFFFFF"/>
            </w:pPr>
            <w:r w:rsidRPr="008024B6">
              <w:t xml:space="preserve">nincs </w:t>
            </w:r>
          </w:p>
        </w:tc>
        <w:tc>
          <w:tcPr>
            <w:tcW w:w="1081" w:type="dxa"/>
            <w:tcBorders>
              <w:top w:val="single" w:sz="4" w:space="0" w:color="000000"/>
              <w:left w:val="single" w:sz="4" w:space="0" w:color="000000"/>
              <w:bottom w:val="single" w:sz="4" w:space="0" w:color="000000"/>
              <w:right w:val="single" w:sz="4" w:space="0" w:color="000000"/>
            </w:tcBorders>
            <w:hideMark/>
          </w:tcPr>
          <w:p w:rsidR="00325446" w:rsidRPr="008024B6" w:rsidRDefault="00325446" w:rsidP="009C5350">
            <w:pPr>
              <w:shd w:val="clear" w:color="auto" w:fill="FFFFFF"/>
            </w:pPr>
            <w:r w:rsidRPr="008024B6">
              <w:t>Nincs.</w:t>
            </w:r>
          </w:p>
        </w:tc>
      </w:tr>
      <w:tr w:rsidR="00325446" w:rsidRPr="008024B6" w:rsidTr="00325446">
        <w:trPr>
          <w:trHeight w:val="1024"/>
          <w:jc w:val="center"/>
        </w:trPr>
        <w:tc>
          <w:tcPr>
            <w:tcW w:w="10314" w:type="dxa"/>
            <w:gridSpan w:val="9"/>
            <w:tcBorders>
              <w:top w:val="single" w:sz="4" w:space="0" w:color="000000"/>
              <w:left w:val="single" w:sz="4" w:space="0" w:color="000000"/>
              <w:bottom w:val="single" w:sz="4" w:space="0" w:color="000000"/>
              <w:right w:val="single" w:sz="4" w:space="0" w:color="000000"/>
            </w:tcBorders>
            <w:hideMark/>
          </w:tcPr>
          <w:p w:rsidR="00325446" w:rsidRPr="008024B6" w:rsidRDefault="00325446" w:rsidP="009C5350">
            <w:pPr>
              <w:shd w:val="clear" w:color="auto" w:fill="FFFFFF"/>
              <w:jc w:val="both"/>
            </w:pPr>
            <w:r w:rsidRPr="008024B6">
              <w:rPr>
                <w:b/>
              </w:rPr>
              <w:t>A rendelet megalkotása szükséges, mert:</w:t>
            </w:r>
            <w:r w:rsidR="007D48AB">
              <w:rPr>
                <w:b/>
              </w:rPr>
              <w:t xml:space="preserve"> </w:t>
            </w:r>
            <w:r>
              <w:t>A rendelet megalkotásával összhangba kerül az önkormányzati szabályozás rendszere a hatályos jogi környezettel.</w:t>
            </w:r>
          </w:p>
        </w:tc>
      </w:tr>
      <w:tr w:rsidR="00325446" w:rsidRPr="008024B6" w:rsidTr="00325446">
        <w:trPr>
          <w:trHeight w:val="1050"/>
          <w:jc w:val="center"/>
        </w:trPr>
        <w:tc>
          <w:tcPr>
            <w:tcW w:w="10314" w:type="dxa"/>
            <w:gridSpan w:val="9"/>
            <w:tcBorders>
              <w:top w:val="single" w:sz="4" w:space="0" w:color="000000"/>
              <w:left w:val="single" w:sz="4" w:space="0" w:color="000000"/>
              <w:bottom w:val="single" w:sz="4" w:space="0" w:color="000000"/>
              <w:right w:val="single" w:sz="4" w:space="0" w:color="000000"/>
            </w:tcBorders>
            <w:hideMark/>
          </w:tcPr>
          <w:p w:rsidR="00325446" w:rsidRPr="00325446" w:rsidRDefault="00325446" w:rsidP="009C5350">
            <w:pPr>
              <w:shd w:val="clear" w:color="auto" w:fill="FFFFFF"/>
              <w:rPr>
                <w:b/>
              </w:rPr>
            </w:pPr>
            <w:r w:rsidRPr="00325446">
              <w:rPr>
                <w:b/>
              </w:rPr>
              <w:lastRenderedPageBreak/>
              <w:t>A rendelet megalkotásának elmaradása esetén várható következmények:</w:t>
            </w:r>
          </w:p>
          <w:p w:rsidR="00325446" w:rsidRPr="008024B6" w:rsidRDefault="003E105C" w:rsidP="003E105C">
            <w:pPr>
              <w:shd w:val="clear" w:color="auto" w:fill="FFFFFF"/>
              <w:rPr>
                <w:b/>
              </w:rPr>
            </w:pPr>
            <w:r>
              <w:t xml:space="preserve">A </w:t>
            </w:r>
            <w:r w:rsidR="00325446" w:rsidRPr="00325446">
              <w:t>Kormányhivatal törvényességi felügyeleti eljárását vonhatná maga után</w:t>
            </w:r>
            <w:r>
              <w:t>.</w:t>
            </w:r>
          </w:p>
        </w:tc>
      </w:tr>
      <w:tr w:rsidR="00325446" w:rsidRPr="008024B6" w:rsidTr="00325446">
        <w:trPr>
          <w:jc w:val="center"/>
        </w:trPr>
        <w:tc>
          <w:tcPr>
            <w:tcW w:w="10314" w:type="dxa"/>
            <w:gridSpan w:val="9"/>
            <w:tcBorders>
              <w:top w:val="single" w:sz="4" w:space="0" w:color="000000"/>
              <w:left w:val="single" w:sz="4" w:space="0" w:color="000000"/>
              <w:bottom w:val="single" w:sz="4" w:space="0" w:color="000000"/>
              <w:right w:val="single" w:sz="4" w:space="0" w:color="000000"/>
            </w:tcBorders>
            <w:hideMark/>
          </w:tcPr>
          <w:p w:rsidR="00325446" w:rsidRPr="008024B6" w:rsidRDefault="00325446" w:rsidP="009C5350">
            <w:pPr>
              <w:shd w:val="clear" w:color="auto" w:fill="FFFFFF"/>
              <w:rPr>
                <w:b/>
              </w:rPr>
            </w:pPr>
            <w:r w:rsidRPr="008024B6">
              <w:rPr>
                <w:b/>
              </w:rPr>
              <w:t>A rendelet alkalmazásához szükséges feltételek:</w:t>
            </w:r>
          </w:p>
        </w:tc>
      </w:tr>
      <w:tr w:rsidR="00325446" w:rsidRPr="008024B6" w:rsidTr="00325446">
        <w:trPr>
          <w:jc w:val="center"/>
        </w:trPr>
        <w:tc>
          <w:tcPr>
            <w:tcW w:w="2802" w:type="dxa"/>
            <w:gridSpan w:val="2"/>
            <w:tcBorders>
              <w:top w:val="single" w:sz="4" w:space="0" w:color="000000"/>
              <w:left w:val="single" w:sz="4" w:space="0" w:color="000000"/>
              <w:bottom w:val="single" w:sz="4" w:space="0" w:color="000000"/>
              <w:right w:val="single" w:sz="4" w:space="0" w:color="000000"/>
            </w:tcBorders>
            <w:hideMark/>
          </w:tcPr>
          <w:p w:rsidR="00325446" w:rsidRPr="008024B6" w:rsidRDefault="00325446" w:rsidP="009C5350">
            <w:pPr>
              <w:shd w:val="clear" w:color="auto" w:fill="FFFFFF"/>
            </w:pPr>
            <w:r w:rsidRPr="008024B6">
              <w:t>Személyi:</w:t>
            </w:r>
          </w:p>
        </w:tc>
        <w:tc>
          <w:tcPr>
            <w:tcW w:w="2126" w:type="dxa"/>
            <w:gridSpan w:val="2"/>
            <w:tcBorders>
              <w:top w:val="single" w:sz="4" w:space="0" w:color="000000"/>
              <w:left w:val="single" w:sz="4" w:space="0" w:color="000000"/>
              <w:bottom w:val="single" w:sz="4" w:space="0" w:color="000000"/>
              <w:right w:val="single" w:sz="4" w:space="0" w:color="000000"/>
            </w:tcBorders>
            <w:hideMark/>
          </w:tcPr>
          <w:p w:rsidR="00325446" w:rsidRPr="008024B6" w:rsidRDefault="00325446" w:rsidP="009C5350">
            <w:pPr>
              <w:shd w:val="clear" w:color="auto" w:fill="FFFFFF"/>
            </w:pPr>
            <w:r w:rsidRPr="008024B6">
              <w:t>Szervezeti:</w:t>
            </w:r>
          </w:p>
        </w:tc>
        <w:tc>
          <w:tcPr>
            <w:tcW w:w="2693" w:type="dxa"/>
            <w:gridSpan w:val="3"/>
            <w:tcBorders>
              <w:top w:val="single" w:sz="4" w:space="0" w:color="000000"/>
              <w:left w:val="single" w:sz="4" w:space="0" w:color="000000"/>
              <w:bottom w:val="single" w:sz="4" w:space="0" w:color="000000"/>
              <w:right w:val="single" w:sz="4" w:space="0" w:color="000000"/>
            </w:tcBorders>
            <w:hideMark/>
          </w:tcPr>
          <w:p w:rsidR="00325446" w:rsidRPr="008024B6" w:rsidRDefault="00325446" w:rsidP="009C5350">
            <w:pPr>
              <w:shd w:val="clear" w:color="auto" w:fill="FFFFFF"/>
            </w:pPr>
            <w:r w:rsidRPr="008024B6">
              <w:t>Tárgyi:</w:t>
            </w:r>
          </w:p>
        </w:tc>
        <w:tc>
          <w:tcPr>
            <w:tcW w:w="2693" w:type="dxa"/>
            <w:gridSpan w:val="2"/>
            <w:tcBorders>
              <w:top w:val="single" w:sz="4" w:space="0" w:color="000000"/>
              <w:left w:val="single" w:sz="4" w:space="0" w:color="000000"/>
              <w:bottom w:val="single" w:sz="4" w:space="0" w:color="000000"/>
              <w:right w:val="single" w:sz="4" w:space="0" w:color="000000"/>
            </w:tcBorders>
            <w:hideMark/>
          </w:tcPr>
          <w:p w:rsidR="00325446" w:rsidRPr="008024B6" w:rsidRDefault="00325446" w:rsidP="009C5350">
            <w:pPr>
              <w:shd w:val="clear" w:color="auto" w:fill="FFFFFF"/>
            </w:pPr>
            <w:r w:rsidRPr="008024B6">
              <w:t>Pénzügyi:</w:t>
            </w:r>
          </w:p>
        </w:tc>
      </w:tr>
      <w:tr w:rsidR="00325446" w:rsidRPr="008024B6" w:rsidTr="00325446">
        <w:trPr>
          <w:trHeight w:val="1024"/>
          <w:jc w:val="center"/>
        </w:trPr>
        <w:tc>
          <w:tcPr>
            <w:tcW w:w="2802" w:type="dxa"/>
            <w:gridSpan w:val="2"/>
            <w:tcBorders>
              <w:top w:val="single" w:sz="4" w:space="0" w:color="000000"/>
              <w:left w:val="single" w:sz="4" w:space="0" w:color="000000"/>
              <w:bottom w:val="single" w:sz="4" w:space="0" w:color="000000"/>
              <w:right w:val="single" w:sz="4" w:space="0" w:color="000000"/>
            </w:tcBorders>
            <w:hideMark/>
          </w:tcPr>
          <w:p w:rsidR="00325446" w:rsidRPr="008024B6" w:rsidRDefault="00325446" w:rsidP="009C5350">
            <w:pPr>
              <w:shd w:val="clear" w:color="auto" w:fill="FFFFFF"/>
            </w:pPr>
            <w:r w:rsidRPr="008024B6">
              <w:t>Rendelkezésre állnak.</w:t>
            </w:r>
          </w:p>
        </w:tc>
        <w:tc>
          <w:tcPr>
            <w:tcW w:w="2126" w:type="dxa"/>
            <w:gridSpan w:val="2"/>
            <w:tcBorders>
              <w:top w:val="single" w:sz="4" w:space="0" w:color="000000"/>
              <w:left w:val="single" w:sz="4" w:space="0" w:color="000000"/>
              <w:bottom w:val="single" w:sz="4" w:space="0" w:color="000000"/>
              <w:right w:val="single" w:sz="4" w:space="0" w:color="000000"/>
            </w:tcBorders>
            <w:hideMark/>
          </w:tcPr>
          <w:p w:rsidR="00325446" w:rsidRPr="008024B6" w:rsidRDefault="00325446" w:rsidP="009C5350">
            <w:pPr>
              <w:shd w:val="clear" w:color="auto" w:fill="FFFFFF"/>
            </w:pPr>
            <w:r w:rsidRPr="008024B6">
              <w:t>Rendelkezésre állnak.</w:t>
            </w:r>
          </w:p>
        </w:tc>
        <w:tc>
          <w:tcPr>
            <w:tcW w:w="2693" w:type="dxa"/>
            <w:gridSpan w:val="3"/>
            <w:tcBorders>
              <w:top w:val="single" w:sz="4" w:space="0" w:color="000000"/>
              <w:left w:val="single" w:sz="4" w:space="0" w:color="000000"/>
              <w:bottom w:val="single" w:sz="4" w:space="0" w:color="000000"/>
              <w:right w:val="single" w:sz="4" w:space="0" w:color="000000"/>
            </w:tcBorders>
            <w:hideMark/>
          </w:tcPr>
          <w:p w:rsidR="00325446" w:rsidRPr="008024B6" w:rsidRDefault="00325446" w:rsidP="009C5350">
            <w:pPr>
              <w:shd w:val="clear" w:color="auto" w:fill="FFFFFF"/>
            </w:pPr>
            <w:r w:rsidRPr="008024B6">
              <w:t>Rendelkezésre állnak.</w:t>
            </w:r>
          </w:p>
        </w:tc>
        <w:tc>
          <w:tcPr>
            <w:tcW w:w="2693" w:type="dxa"/>
            <w:gridSpan w:val="2"/>
            <w:tcBorders>
              <w:top w:val="single" w:sz="4" w:space="0" w:color="000000"/>
              <w:left w:val="single" w:sz="4" w:space="0" w:color="000000"/>
              <w:bottom w:val="single" w:sz="4" w:space="0" w:color="000000"/>
              <w:right w:val="single" w:sz="4" w:space="0" w:color="000000"/>
            </w:tcBorders>
            <w:hideMark/>
          </w:tcPr>
          <w:p w:rsidR="00325446" w:rsidRPr="008024B6" w:rsidRDefault="00325446" w:rsidP="009C5350">
            <w:pPr>
              <w:shd w:val="clear" w:color="auto" w:fill="FFFFFF"/>
            </w:pPr>
            <w:r w:rsidRPr="008024B6">
              <w:t>Rendelkezésre állnak.</w:t>
            </w:r>
          </w:p>
        </w:tc>
      </w:tr>
    </w:tbl>
    <w:p w:rsidR="00325446" w:rsidRPr="008024B6" w:rsidRDefault="00325446" w:rsidP="00325446">
      <w:pPr>
        <w:shd w:val="clear" w:color="auto" w:fill="FFFFFF"/>
      </w:pPr>
    </w:p>
    <w:p w:rsidR="00325446" w:rsidRDefault="00325446" w:rsidP="00325446">
      <w:pPr>
        <w:shd w:val="clear" w:color="auto" w:fill="FFFFFF"/>
        <w:jc w:val="right"/>
      </w:pPr>
    </w:p>
    <w:p w:rsidR="00325446" w:rsidRPr="008024B6" w:rsidRDefault="00325446" w:rsidP="00325446">
      <w:pPr>
        <w:shd w:val="clear" w:color="auto" w:fill="FFFFFF"/>
        <w:jc w:val="right"/>
      </w:pPr>
      <w:r w:rsidRPr="008024B6">
        <w:t>Mestyán Valéria sk.</w:t>
      </w:r>
    </w:p>
    <w:p w:rsidR="00325446" w:rsidRPr="007D5F52" w:rsidRDefault="00325446" w:rsidP="00325446">
      <w:pPr>
        <w:pStyle w:val="Szvegtrzs"/>
        <w:spacing w:after="0" w:line="240" w:lineRule="auto"/>
        <w:ind w:left="7090" w:firstLine="709"/>
        <w:jc w:val="both"/>
        <w:rPr>
          <w:rFonts w:ascii="Cambria" w:hAnsi="Cambria"/>
        </w:rPr>
      </w:pPr>
      <w:r w:rsidRPr="008024B6">
        <w:t>címzetes főjegyző</w:t>
      </w:r>
    </w:p>
    <w:sectPr w:rsidR="00325446" w:rsidRPr="007D5F52" w:rsidSect="006F6304">
      <w:footerReference w:type="default" r:id="rId9"/>
      <w:pgSz w:w="11906" w:h="16838"/>
      <w:pgMar w:top="1134" w:right="1134" w:bottom="1693" w:left="1134" w:header="0" w:footer="1134" w:gutter="0"/>
      <w:cols w:space="708"/>
      <w:formProt w:val="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3199" w:rsidRDefault="00093199">
      <w:r>
        <w:separator/>
      </w:r>
    </w:p>
  </w:endnote>
  <w:endnote w:type="continuationSeparator" w:id="1">
    <w:p w:rsidR="00093199" w:rsidRDefault="00093199">
      <w:r>
        <w:continuationSeparator/>
      </w:r>
    </w:p>
  </w:endnote>
</w:endnotes>
</file>

<file path=word/fontTable.xml><?xml version="1.0" encoding="utf-8"?>
<w:fonts xmlns:r="http://schemas.openxmlformats.org/officeDocument/2006/relationships" xmlns:w="http://schemas.openxmlformats.org/wordprocessingml/2006/main">
  <w:font w:name="Liberation Serif">
    <w:altName w:val="Times New Roman"/>
    <w:charset w:val="01"/>
    <w:family w:val="roman"/>
    <w:pitch w:val="variable"/>
    <w:sig w:usb0="00000000" w:usb1="00000000" w:usb2="00000000" w:usb3="00000000" w:csb0="00000000" w:csb1="00000000"/>
  </w:font>
  <w:font w:name="Noto Sans CJK SC Regular">
    <w:altName w:val="Times New Roman"/>
    <w:panose1 w:val="00000000000000000000"/>
    <w:charset w:val="00"/>
    <w:family w:val="roman"/>
    <w:notTrueType/>
    <w:pitch w:val="default"/>
    <w:sig w:usb0="00000000" w:usb1="00000000" w:usb2="00000000" w:usb3="00000000" w:csb0="00000000" w:csb1="00000000"/>
  </w:font>
  <w:font w:name="FreeSans">
    <w:altName w:val="Times New Roman"/>
    <w:panose1 w:val="00000000000000000000"/>
    <w:charset w:val="00"/>
    <w:family w:val="roman"/>
    <w:notTrueType/>
    <w:pitch w:val="default"/>
    <w:sig w:usb0="00000000" w:usb1="00000000" w:usb2="00000000" w:usb3="00000000" w:csb0="00000000" w:csb1="00000000"/>
  </w:font>
  <w:font w:name="Times New Roman">
    <w:panose1 w:val="02020603050405020304"/>
    <w:charset w:val="EE"/>
    <w:family w:val="roman"/>
    <w:pitch w:val="variable"/>
    <w:sig w:usb0="E0002AFF" w:usb1="C0007841" w:usb2="00000009" w:usb3="00000000" w:csb0="000001FF" w:csb1="00000000"/>
  </w:font>
  <w:font w:name="Liberation Sans">
    <w:altName w:val="Arial"/>
    <w:charset w:val="01"/>
    <w:family w:val="swiss"/>
    <w:pitch w:val="variable"/>
    <w:sig w:usb0="00000000" w:usb1="00000000" w:usb2="00000000" w:usb3="00000000" w:csb0="00000000" w:csb1="00000000"/>
  </w:font>
  <w:font w:name="OpenSymbol">
    <w:altName w:val="Arial Unicode MS"/>
    <w:charset w:val="02"/>
    <w:family w:val="auto"/>
    <w:pitch w:val="default"/>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2BF" w:rsidRDefault="006B1A95">
    <w:pPr>
      <w:pStyle w:val="Footer"/>
      <w:jc w:val="center"/>
    </w:pPr>
    <w:fldSimple w:instr="PAGE">
      <w:r w:rsidR="006B295F">
        <w:rPr>
          <w:noProof/>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8B7" w:rsidRDefault="006B1A95">
    <w:pPr>
      <w:pStyle w:val="llb"/>
      <w:jc w:val="center"/>
    </w:pPr>
    <w:r>
      <w:fldChar w:fldCharType="begin"/>
    </w:r>
    <w:r w:rsidR="004436C3">
      <w:instrText>PAGE</w:instrText>
    </w:r>
    <w:r>
      <w:fldChar w:fldCharType="separate"/>
    </w:r>
    <w:r w:rsidR="006B295F">
      <w:rPr>
        <w:noProof/>
      </w:rPr>
      <w:t>9</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3199" w:rsidRDefault="00093199">
      <w:r>
        <w:separator/>
      </w:r>
    </w:p>
  </w:footnote>
  <w:footnote w:type="continuationSeparator" w:id="1">
    <w:p w:rsidR="00093199" w:rsidRDefault="0009319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E43F1C"/>
    <w:multiLevelType w:val="multilevel"/>
    <w:tmpl w:val="BE8CA414"/>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autoHyphenation/>
  <w:hyphenationZone w:val="425"/>
  <w:characterSpacingControl w:val="doNotCompress"/>
  <w:footnotePr>
    <w:footnote w:id="0"/>
    <w:footnote w:id="1"/>
  </w:footnotePr>
  <w:endnotePr>
    <w:endnote w:id="0"/>
    <w:endnote w:id="1"/>
  </w:endnotePr>
  <w:compat/>
  <w:rsids>
    <w:rsidRoot w:val="00A248B7"/>
    <w:rsid w:val="00061D96"/>
    <w:rsid w:val="00073751"/>
    <w:rsid w:val="00093199"/>
    <w:rsid w:val="001451C8"/>
    <w:rsid w:val="00276B17"/>
    <w:rsid w:val="002C3AA1"/>
    <w:rsid w:val="00307B8C"/>
    <w:rsid w:val="00325446"/>
    <w:rsid w:val="00365C3C"/>
    <w:rsid w:val="003E105C"/>
    <w:rsid w:val="003E26EB"/>
    <w:rsid w:val="003F1508"/>
    <w:rsid w:val="003F381F"/>
    <w:rsid w:val="004436C3"/>
    <w:rsid w:val="004F556D"/>
    <w:rsid w:val="00526623"/>
    <w:rsid w:val="005520C1"/>
    <w:rsid w:val="00605170"/>
    <w:rsid w:val="00631A3F"/>
    <w:rsid w:val="006B1A95"/>
    <w:rsid w:val="006B295F"/>
    <w:rsid w:val="006F6304"/>
    <w:rsid w:val="00736EE9"/>
    <w:rsid w:val="007D10AB"/>
    <w:rsid w:val="007D48AB"/>
    <w:rsid w:val="007D5F52"/>
    <w:rsid w:val="008038BF"/>
    <w:rsid w:val="00835348"/>
    <w:rsid w:val="008907CE"/>
    <w:rsid w:val="008B69EE"/>
    <w:rsid w:val="008C411D"/>
    <w:rsid w:val="00975189"/>
    <w:rsid w:val="009D606F"/>
    <w:rsid w:val="009D6F03"/>
    <w:rsid w:val="00A248B7"/>
    <w:rsid w:val="00BC455A"/>
    <w:rsid w:val="00C43BC8"/>
    <w:rsid w:val="00C86721"/>
    <w:rsid w:val="00D65063"/>
    <w:rsid w:val="00DE00E5"/>
    <w:rsid w:val="00DF079E"/>
    <w:rsid w:val="00E31106"/>
    <w:rsid w:val="00E82560"/>
    <w:rsid w:val="00EB1E3C"/>
    <w:rsid w:val="00EE21E4"/>
    <w:rsid w:val="00EF1B68"/>
    <w:rsid w:val="00EF5C0C"/>
    <w:rsid w:val="00F15956"/>
    <w:rsid w:val="00F56B93"/>
    <w:rsid w:val="00F670AE"/>
    <w:rsid w:val="00FB52BF"/>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F6304"/>
    <w:rPr>
      <w:rFonts w:ascii="Times New Roman" w:hAnsi="Times New Roman"/>
      <w:lang w:val="hu-HU"/>
    </w:rPr>
  </w:style>
  <w:style w:type="paragraph" w:styleId="Cmsor1">
    <w:name w:val="heading 1"/>
    <w:basedOn w:val="Heading"/>
    <w:next w:val="Szvegtrzs"/>
    <w:uiPriority w:val="9"/>
    <w:qFormat/>
    <w:rsid w:val="006F6304"/>
    <w:pPr>
      <w:numPr>
        <w:numId w:val="1"/>
      </w:numPr>
      <w:outlineLvl w:val="0"/>
    </w:pPr>
    <w:rPr>
      <w:b/>
      <w:bCs/>
      <w:sz w:val="36"/>
      <w:szCs w:val="36"/>
    </w:rPr>
  </w:style>
  <w:style w:type="paragraph" w:styleId="Cmsor2">
    <w:name w:val="heading 2"/>
    <w:basedOn w:val="Heading"/>
    <w:next w:val="Szvegtrzs"/>
    <w:uiPriority w:val="9"/>
    <w:semiHidden/>
    <w:unhideWhenUsed/>
    <w:qFormat/>
    <w:rsid w:val="006F6304"/>
    <w:pPr>
      <w:numPr>
        <w:ilvl w:val="1"/>
        <w:numId w:val="1"/>
      </w:numPr>
      <w:spacing w:before="200"/>
      <w:outlineLvl w:val="1"/>
    </w:pPr>
    <w:rPr>
      <w:b/>
      <w:bCs/>
      <w:sz w:val="32"/>
      <w:szCs w:val="32"/>
    </w:rPr>
  </w:style>
  <w:style w:type="paragraph" w:styleId="Cmsor3">
    <w:name w:val="heading 3"/>
    <w:basedOn w:val="Heading"/>
    <w:next w:val="Szvegtrzs"/>
    <w:uiPriority w:val="9"/>
    <w:semiHidden/>
    <w:unhideWhenUsed/>
    <w:qFormat/>
    <w:rsid w:val="006F6304"/>
    <w:pPr>
      <w:numPr>
        <w:ilvl w:val="2"/>
        <w:numId w:val="1"/>
      </w:numPr>
      <w:spacing w:before="140"/>
      <w:outlineLvl w:val="2"/>
    </w:pPr>
    <w:rPr>
      <w:b/>
      <w:bCs/>
    </w:rPr>
  </w:style>
  <w:style w:type="paragraph" w:styleId="Cmsor4">
    <w:name w:val="heading 4"/>
    <w:basedOn w:val="Heading"/>
    <w:next w:val="Szvegtrzs"/>
    <w:uiPriority w:val="9"/>
    <w:semiHidden/>
    <w:unhideWhenUsed/>
    <w:qFormat/>
    <w:rsid w:val="006F6304"/>
    <w:pPr>
      <w:numPr>
        <w:ilvl w:val="3"/>
        <w:numId w:val="1"/>
      </w:numPr>
      <w:spacing w:before="120"/>
      <w:outlineLvl w:val="3"/>
    </w:pPr>
    <w:rPr>
      <w:b/>
      <w:bCs/>
      <w:i/>
      <w:iCs/>
      <w:sz w:val="27"/>
      <w:szCs w:val="27"/>
    </w:rPr>
  </w:style>
  <w:style w:type="paragraph" w:styleId="Cmsor5">
    <w:name w:val="heading 5"/>
    <w:basedOn w:val="Heading"/>
    <w:next w:val="Szvegtrzs"/>
    <w:uiPriority w:val="9"/>
    <w:semiHidden/>
    <w:unhideWhenUsed/>
    <w:qFormat/>
    <w:rsid w:val="006F6304"/>
    <w:pPr>
      <w:numPr>
        <w:ilvl w:val="4"/>
        <w:numId w:val="1"/>
      </w:numPr>
      <w:spacing w:before="120" w:after="60"/>
      <w:outlineLvl w:val="4"/>
    </w:pPr>
    <w:rPr>
      <w:b/>
      <w:bCs/>
      <w:sz w:val="24"/>
      <w:szCs w:val="24"/>
    </w:rPr>
  </w:style>
  <w:style w:type="paragraph" w:styleId="Cmsor6">
    <w:name w:val="heading 6"/>
    <w:basedOn w:val="Heading"/>
    <w:next w:val="Szvegtrzs"/>
    <w:uiPriority w:val="9"/>
    <w:semiHidden/>
    <w:unhideWhenUsed/>
    <w:qFormat/>
    <w:rsid w:val="006F6304"/>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sid w:val="006F6304"/>
    <w:rPr>
      <w:color w:val="000080"/>
      <w:u w:val="single"/>
    </w:rPr>
  </w:style>
  <w:style w:type="character" w:styleId="Mrltotthiperhivatkozs">
    <w:name w:val="FollowedHyperlink"/>
    <w:rsid w:val="006F6304"/>
    <w:rPr>
      <w:color w:val="800000"/>
      <w:u w:val="single"/>
    </w:rPr>
  </w:style>
  <w:style w:type="character" w:customStyle="1" w:styleId="NumberingSymbols">
    <w:name w:val="Numbering Symbols"/>
    <w:qFormat/>
    <w:rsid w:val="006F6304"/>
  </w:style>
  <w:style w:type="character" w:customStyle="1" w:styleId="Bullets">
    <w:name w:val="Bullets"/>
    <w:qFormat/>
    <w:rsid w:val="006F6304"/>
    <w:rPr>
      <w:rFonts w:ascii="OpenSymbol" w:eastAsia="OpenSymbol" w:hAnsi="OpenSymbol" w:cs="OpenSymbol"/>
    </w:rPr>
  </w:style>
  <w:style w:type="paragraph" w:customStyle="1" w:styleId="Heading">
    <w:name w:val="Heading"/>
    <w:basedOn w:val="Norml"/>
    <w:next w:val="Szvegtrzs"/>
    <w:qFormat/>
    <w:rsid w:val="006F6304"/>
    <w:pPr>
      <w:keepNext/>
      <w:spacing w:before="240" w:after="120"/>
    </w:pPr>
    <w:rPr>
      <w:rFonts w:ascii="Liberation Sans" w:hAnsi="Liberation Sans"/>
      <w:sz w:val="28"/>
      <w:szCs w:val="28"/>
    </w:rPr>
  </w:style>
  <w:style w:type="paragraph" w:styleId="Szvegtrzs">
    <w:name w:val="Body Text"/>
    <w:basedOn w:val="Norml"/>
    <w:rsid w:val="006F6304"/>
    <w:pPr>
      <w:spacing w:after="140" w:line="288" w:lineRule="auto"/>
    </w:pPr>
  </w:style>
  <w:style w:type="paragraph" w:styleId="Lista">
    <w:name w:val="List"/>
    <w:basedOn w:val="Szvegtrzs"/>
    <w:rsid w:val="006F6304"/>
  </w:style>
  <w:style w:type="paragraph" w:styleId="Kpalrs">
    <w:name w:val="caption"/>
    <w:basedOn w:val="Norml"/>
    <w:qFormat/>
    <w:rsid w:val="006F6304"/>
    <w:pPr>
      <w:suppressLineNumbers/>
      <w:spacing w:before="120" w:after="120"/>
    </w:pPr>
    <w:rPr>
      <w:i/>
      <w:iCs/>
    </w:rPr>
  </w:style>
  <w:style w:type="paragraph" w:customStyle="1" w:styleId="Index">
    <w:name w:val="Index"/>
    <w:basedOn w:val="Norml"/>
    <w:qFormat/>
    <w:rsid w:val="006F6304"/>
    <w:pPr>
      <w:suppressLineNumbers/>
    </w:pPr>
  </w:style>
  <w:style w:type="paragraph" w:customStyle="1" w:styleId="HeaderandFooter">
    <w:name w:val="Header and Footer"/>
    <w:basedOn w:val="Norml"/>
    <w:qFormat/>
    <w:rsid w:val="006F6304"/>
    <w:pPr>
      <w:suppressLineNumbers/>
      <w:tabs>
        <w:tab w:val="center" w:pos="4986"/>
        <w:tab w:val="right" w:pos="9972"/>
      </w:tabs>
    </w:pPr>
  </w:style>
  <w:style w:type="paragraph" w:styleId="llb">
    <w:name w:val="footer"/>
    <w:basedOn w:val="Norml"/>
    <w:rsid w:val="006F6304"/>
    <w:pPr>
      <w:suppressLineNumbers/>
      <w:tabs>
        <w:tab w:val="center" w:pos="4819"/>
        <w:tab w:val="right" w:pos="9638"/>
      </w:tabs>
    </w:pPr>
  </w:style>
  <w:style w:type="paragraph" w:customStyle="1" w:styleId="TableContents">
    <w:name w:val="Table Contents"/>
    <w:basedOn w:val="Norml"/>
    <w:qFormat/>
    <w:rsid w:val="006F6304"/>
    <w:pPr>
      <w:suppressLineNumbers/>
    </w:pPr>
  </w:style>
  <w:style w:type="paragraph" w:customStyle="1" w:styleId="TableHeading">
    <w:name w:val="Table Heading"/>
    <w:basedOn w:val="TableContents"/>
    <w:qFormat/>
    <w:rsid w:val="006F6304"/>
    <w:pPr>
      <w:jc w:val="center"/>
    </w:pPr>
    <w:rPr>
      <w:b/>
      <w:bCs/>
    </w:rPr>
  </w:style>
  <w:style w:type="paragraph" w:customStyle="1" w:styleId="HorizontalLine">
    <w:name w:val="Horizontal Line"/>
    <w:basedOn w:val="Norml"/>
    <w:next w:val="Szvegtrzs"/>
    <w:qFormat/>
    <w:rsid w:val="006F6304"/>
    <w:pPr>
      <w:suppressLineNumbers/>
      <w:pBdr>
        <w:bottom w:val="double" w:sz="2" w:space="0" w:color="808080"/>
      </w:pBdr>
      <w:spacing w:after="283"/>
    </w:pPr>
    <w:rPr>
      <w:sz w:val="12"/>
      <w:szCs w:val="12"/>
    </w:rPr>
  </w:style>
  <w:style w:type="paragraph" w:customStyle="1" w:styleId="Cmsor11">
    <w:name w:val="Címsor 11"/>
    <w:basedOn w:val="Norml"/>
    <w:rsid w:val="00DF079E"/>
    <w:pPr>
      <w:widowControl w:val="0"/>
    </w:pPr>
    <w:rPr>
      <w:rFonts w:ascii="Tahoma" w:eastAsia="Tahoma" w:hAnsi="Tahoma" w:cs="Tahoma"/>
      <w:b/>
      <w:bCs/>
      <w:kern w:val="0"/>
      <w:sz w:val="22"/>
      <w:szCs w:val="22"/>
      <w:lang w:val="en-US" w:bidi="ar-SA"/>
    </w:rPr>
  </w:style>
  <w:style w:type="paragraph" w:styleId="Lbjegyzetszveg">
    <w:name w:val="footnote text"/>
    <w:basedOn w:val="Norml"/>
    <w:link w:val="LbjegyzetszvegChar"/>
    <w:semiHidden/>
    <w:rsid w:val="00325446"/>
    <w:pPr>
      <w:suppressAutoHyphens w:val="0"/>
    </w:pPr>
    <w:rPr>
      <w:rFonts w:eastAsia="Times New Roman" w:cs="Times New Roman"/>
      <w:kern w:val="0"/>
      <w:sz w:val="20"/>
      <w:szCs w:val="20"/>
      <w:lang w:eastAsia="hu-HU" w:bidi="ar-SA"/>
    </w:rPr>
  </w:style>
  <w:style w:type="character" w:customStyle="1" w:styleId="LbjegyzetszvegChar">
    <w:name w:val="Lábjegyzetszöveg Char"/>
    <w:basedOn w:val="Bekezdsalapbettpusa"/>
    <w:link w:val="Lbjegyzetszveg"/>
    <w:semiHidden/>
    <w:rsid w:val="00325446"/>
    <w:rPr>
      <w:rFonts w:ascii="Times New Roman" w:eastAsia="Times New Roman" w:hAnsi="Times New Roman" w:cs="Times New Roman"/>
      <w:kern w:val="0"/>
      <w:sz w:val="20"/>
      <w:szCs w:val="20"/>
      <w:lang w:val="hu-HU" w:eastAsia="hu-HU" w:bidi="ar-SA"/>
    </w:rPr>
  </w:style>
  <w:style w:type="paragraph" w:customStyle="1" w:styleId="Heading1">
    <w:name w:val="Heading 1"/>
    <w:basedOn w:val="Norml"/>
    <w:qFormat/>
    <w:rsid w:val="00F15956"/>
    <w:pPr>
      <w:widowControl w:val="0"/>
      <w:suppressAutoHyphens w:val="0"/>
      <w:ind w:left="116"/>
      <w:outlineLvl w:val="1"/>
    </w:pPr>
    <w:rPr>
      <w:rFonts w:ascii="Garamond" w:eastAsia="Garamond" w:hAnsi="Garamond" w:cs="Times New Roman"/>
      <w:b/>
      <w:bCs/>
      <w:kern w:val="0"/>
      <w:lang w:val="en-US" w:eastAsia="en-US" w:bidi="ar-SA"/>
    </w:rPr>
  </w:style>
  <w:style w:type="paragraph" w:customStyle="1" w:styleId="Footer">
    <w:name w:val="Footer"/>
    <w:basedOn w:val="Norml"/>
    <w:rsid w:val="00FB52BF"/>
    <w:pPr>
      <w:suppressLineNumbers/>
      <w:tabs>
        <w:tab w:val="center" w:pos="4819"/>
        <w:tab w:val="right" w:pos="9638"/>
      </w:tabs>
    </w:pPr>
  </w:style>
</w:styles>
</file>

<file path=word/webSettings.xml><?xml version="1.0" encoding="utf-8"?>
<w:webSettings xmlns:r="http://schemas.openxmlformats.org/officeDocument/2006/relationships" xmlns:w="http://schemas.openxmlformats.org/wordprocessingml/2006/main">
  <w:divs>
    <w:div w:id="8165801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9</Pages>
  <Words>1704</Words>
  <Characters>11758</Characters>
  <Application>Microsoft Office Word</Application>
  <DocSecurity>0</DocSecurity>
  <Lines>97</Lines>
  <Paragraphs>26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13436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2022-05-05T09:53:00Z</dcterms:created>
  <dcterms:modified xsi:type="dcterms:W3CDTF">2022-05-12T05:52:00Z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